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18"/>
        <w:pageBreakBefore/>
        <w:ind w:left="0" w:right="0" w:firstLine="5245"/>
      </w:pPr>
      <w:r>
        <w:rPr>
          <w:rFonts w:ascii="Times New Roman" w:hAnsi="Times New Roman" w:cs="Times New Roman"/>
          <w:color w:val="000000"/>
          <w:sz w:val="24"/>
        </w:rPr>
        <w:t xml:space="preserve">УТВЕРЖДЕНО</w:t>
      </w:r>
    </w:p>
    <w:p>
      <w:pPr>
        <w:pStyle w:val="style18"/>
        <w:ind w:left="0" w:right="0" w:firstLine="5245"/>
      </w:pPr>
      <w:r>
        <w:rPr>
          <w:rFonts w:ascii="Times New Roman" w:hAnsi="Times New Roman" w:cs="Times New Roman"/>
          <w:color w:val="000000"/>
          <w:sz w:val="24"/>
        </w:rPr>
        <w:t xml:space="preserve">приложением № 1</w:t>
      </w:r>
    </w:p>
    <w:p>
      <w:pPr>
        <w:pStyle w:val="style18"/>
        <w:ind w:left="0" w:right="0" w:firstLine="5245"/>
      </w:pPr>
      <w:r>
        <w:rPr>
          <w:rFonts w:ascii="Times New Roman" w:hAnsi="Times New Roman" w:cs="Times New Roman"/>
          <w:color w:val="000000"/>
          <w:sz w:val="24"/>
        </w:rPr>
        <w:t xml:space="preserve">к приказу АНО «Медиацентр «Салехард» </w:t>
        <w:t xml:space="preserve">                        </w:t>
      </w:r>
    </w:p>
    <w:p>
      <w:pPr>
        <w:pStyle w:val="style18"/>
        <w:ind w:left="0" w:right="0" w:firstLine="5245"/>
      </w:pPr>
      <w:r>
        <w:rPr>
          <w:rFonts w:ascii="Times New Roman" w:hAnsi="Times New Roman" w:cs="Times New Roman"/>
          <w:color w:val="000000"/>
          <w:sz w:val="24"/>
        </w:rPr>
        <w:t xml:space="preserve">от 14 ноября 2022 года </w:t>
        <w:t xml:space="preserve"> </w:t>
        <w:t xml:space="preserve">№</w:t>
        <w:t xml:space="preserve"> </w:t>
      </w:r>
    </w:p>
    <w:p>
      <w:pPr>
        <w:pStyle w:val="style18"/>
        <w:ind w:left="0" w:right="0" w:firstLine="5387"/>
      </w:pPr>
    </w:p>
    <w:p>
      <w:pPr>
        <w:pStyle w:val="style11"/>
        <w:numPr>
          <w:numId w:val="0"/>
          <w:ilvl w:val="0"/>
        </w:numPr>
      </w:pPr>
    </w:p>
    <w:p>
      <w:pPr>
        <w:pStyle w:val="style11"/>
        <w:numPr>
          <w:numId w:val="0"/>
          <w:ilvl w:val="0"/>
        </w:numPr>
      </w:pPr>
      <w:r>
        <w:rPr>
          <w:rFonts w:ascii="Liberation Serif" w:hAnsi="Liberation Serif" w:cs="Liberation Serif"/>
          <w:b/>
          <w:i w:val="0"/>
          <w:color w:val="000000"/>
          <w:sz w:val="28"/>
        </w:rPr>
        <w:t xml:space="preserve">Положение</w:t>
      </w:r>
    </w:p>
    <w:p>
      <w:pPr>
        <w:pStyle w:val="style12"/>
        <w:tabs>
          <w:tab w:val="left" w:pos="6122"/>
        </w:tabs>
        <w:spacing w:line="228" w:lineRule="auto"/>
        <w:jc w:val="center"/>
      </w:pPr>
      <w:r>
        <w:rPr>
          <w:rFonts w:ascii="Liberation Serif" w:hAnsi="Liberation Serif" w:cs="Liberation Serif"/>
          <w:b/>
          <w:color w:val="000000"/>
          <w:sz w:val="28"/>
        </w:rPr>
        <w:t xml:space="preserve">о проведении благотворительного общественного проекта</w:t>
        <w:t xml:space="preserve"> </w:t>
      </w:r>
    </w:p>
    <w:p>
      <w:pPr>
        <w:pStyle w:val="style12"/>
        <w:tabs>
          <w:tab w:val="left" w:pos="6122"/>
        </w:tabs>
        <w:spacing w:line="228" w:lineRule="auto"/>
        <w:jc w:val="center"/>
      </w:pPr>
      <w:r>
        <w:rPr>
          <w:rFonts w:ascii="Liberation Serif" w:hAnsi="Liberation Serif" w:cs="Liberation Serif"/>
          <w:b/>
          <w:color w:val="000000"/>
          <w:sz w:val="28"/>
        </w:rPr>
        <w:t xml:space="preserve">«Вместе теплее»</w:t>
      </w:r>
    </w:p>
    <w:p>
      <w:pPr>
        <w:pStyle w:val="style12"/>
        <w:tabs>
          <w:tab w:val="left" w:pos="6122"/>
        </w:tabs>
        <w:spacing w:line="228" w:lineRule="auto"/>
        <w:jc w:val="center"/>
      </w:pPr>
    </w:p>
    <w:p>
      <w:pPr>
        <w:pStyle w:val="style12"/>
        <w:tabs>
          <w:tab w:val="left" w:pos="6122"/>
        </w:tabs>
        <w:spacing w:line="228" w:lineRule="auto"/>
        <w:jc w:val="center"/>
      </w:pPr>
      <w:r>
        <w:rPr>
          <w:rFonts w:ascii="Liberation Serif" w:hAnsi="Liberation Serif" w:cs="Liberation Serif"/>
          <w:b/>
          <w:color w:val="000000"/>
          <w:sz w:val="28"/>
          <w:lang w:val="en-US"/>
        </w:rPr>
        <w:t xml:space="preserve">I</w:t>
      </w:r>
      <w:r>
        <w:rPr>
          <w:rFonts w:ascii="Liberation Serif" w:hAnsi="Liberation Serif" w:cs="Liberation Serif"/>
          <w:b/>
          <w:color w:val="000000"/>
          <w:sz w:val="28"/>
        </w:rPr>
        <w:t xml:space="preserve">. Общие положения</w:t>
      </w:r>
    </w:p>
    <w:p>
      <w:pPr>
        <w:pStyle w:val="style12"/>
        <w:tabs>
          <w:tab w:val="left" w:pos="6122"/>
        </w:tabs>
        <w:spacing w:line="228" w:lineRule="auto"/>
        <w:jc w:val="center"/>
      </w:pP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1. Настоящее Положение регламентирует порядок проведения благотворительного общественного проекта «Вместе теплее» (далее - проект).</w:t>
        <w:t xml:space="preserve"> </w:t>
      </w: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2. Организатором проекта (далее – Организатор) является:</w:t>
      </w: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автономная некоммерческая</w:t>
        <w:t xml:space="preserve"> </w:t>
        <w:t xml:space="preserve">организация «Медиацентр «Салехард»;</w:t>
      </w: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3.Соорганизаторами (далее – Соорганизаторы) проекта являются:</w:t>
      </w: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местная общественная организация города Салехарда «Совет семей военнослужащих»;</w:t>
      </w: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государственное бюджетное учреждение Ямало-Ненецкого автономного округа «Агентство по развитию регионального туризма».</w:t>
      </w:r>
    </w:p>
    <w:p>
      <w:pPr>
        <w:pStyle w:val="style26"/>
        <w:spacing w:line="228" w:lineRule="auto"/>
        <w:ind w:left="0" w:right="0" w:firstLine="567"/>
      </w:pPr>
      <w:r>
        <w:rPr>
          <w:rFonts w:ascii="Liberation Serif" w:hAnsi="Liberation Serif" w:cs="Liberation Serif"/>
          <w:color w:val="000000"/>
          <w:sz w:val="28"/>
        </w:rPr>
        <w:t xml:space="preserve">3.</w:t>
        <w:t xml:space="preserve"> </w:t>
      </w:r>
      <w:r>
        <w:rPr>
          <w:rFonts w:ascii="Liberation Serif" w:hAnsi="Liberation Serif" w:cs="Liberation Serif"/>
          <w:sz w:val="28"/>
        </w:rPr>
        <w:t xml:space="preserve">В проекте принимают участие жители Салехарда вне зависимости от рода занятий, национальности и вероисповедания (далее - Участники). Участие в проекте подразумевает полное ознакомление с Положением и согласие</w:t>
        <w:t xml:space="preserve"> </w:t>
      </w:r>
      <w:r>
        <w:rPr>
          <w:rFonts w:ascii="Liberation Serif" w:hAnsi="Liberation Serif" w:cs="Liberation Serif"/>
          <w:sz w:val="28"/>
        </w:rPr>
        <w:t xml:space="preserve">Участников с условиями проекта.</w:t>
      </w:r>
    </w:p>
    <w:p>
      <w:pPr>
        <w:pStyle w:val="style12"/>
        <w:shd w:val="clear" w:color="auto" w:fill="ffffff"/>
        <w:ind w:left="0" w:right="0" w:firstLine="567"/>
        <w:jc w:val="both"/>
      </w:pPr>
    </w:p>
    <w:p>
      <w:pPr>
        <w:pStyle w:val="style12"/>
        <w:ind w:left="0" w:right="0" w:firstLine="567"/>
        <w:jc w:val="center"/>
      </w:pPr>
      <w:r>
        <w:rPr>
          <w:rFonts w:ascii="Liberation Serif" w:hAnsi="Liberation Serif" w:cs="Liberation Serif"/>
          <w:b/>
          <w:color w:val="000000"/>
          <w:sz w:val="28"/>
        </w:rPr>
        <w:t xml:space="preserve">II. Цели и задачи проведения конкурса</w:t>
      </w:r>
    </w:p>
    <w:p>
      <w:pPr>
        <w:pStyle w:val="style12"/>
        <w:shd w:val="clear" w:color="auto" w:fill="ffffff"/>
        <w:ind w:left="0" w:right="0" w:firstLine="567"/>
        <w:jc w:val="both"/>
      </w:pPr>
    </w:p>
    <w:p>
      <w:pPr>
        <w:pStyle w:val="style26"/>
        <w:tabs>
          <w:tab w:val="left" w:pos="900"/>
        </w:tabs>
        <w:spacing w:line="228" w:lineRule="auto"/>
        <w:ind w:left="0" w:right="0" w:firstLine="567"/>
      </w:pPr>
      <w:r>
        <w:rPr>
          <w:rFonts w:ascii="Liberation Serif" w:hAnsi="Liberation Serif" w:cs="Liberation Serif"/>
          <w:color w:val="000000"/>
          <w:sz w:val="28"/>
        </w:rPr>
        <w:t xml:space="preserve">4. Цель проекта – организация адресной помощи мобилизованным военнослужащим, находящимся в зоне СВО и членам их семей путем сбора благотворительных средств через проведение творческих</w:t>
        <w:t xml:space="preserve"> </w:t>
      </w:r>
      <w:r>
        <w:rPr>
          <w:rFonts w:ascii="Liberation Serif" w:hAnsi="Liberation Serif" w:cs="Liberation Serif"/>
          <w:color w:val="000000"/>
          <w:sz w:val="28"/>
        </w:rPr>
        <w:t xml:space="preserve">мероприятий, конкурса работ и благотворительных распродаж.</w:t>
        <w:t xml:space="preserve"> </w:t>
      </w:r>
    </w:p>
    <w:p>
      <w:pPr>
        <w:pStyle w:val="style26"/>
        <w:tabs>
          <w:tab w:val="left" w:pos="900"/>
        </w:tabs>
        <w:spacing w:line="228" w:lineRule="auto"/>
        <w:ind w:left="0" w:right="0" w:firstLine="567"/>
      </w:pPr>
      <w:r>
        <w:rPr>
          <w:rFonts w:ascii="Liberation Serif" w:hAnsi="Liberation Serif" w:cs="Liberation Serif"/>
          <w:color w:val="000000"/>
          <w:sz w:val="28"/>
        </w:rPr>
        <w:t xml:space="preserve">5. Задачами проекта являются:</w:t>
      </w:r>
    </w:p>
    <w:p>
      <w:pPr>
        <w:pStyle w:val="style12"/>
      </w:pPr>
      <w:r>
        <w:rPr>
          <w:rFonts w:ascii="Liberation Serif" w:hAnsi="Liberation Serif" w:cs="Liberation Serif"/>
          <w:color w:val="000000"/>
          <w:sz w:val="28"/>
        </w:rPr>
        <w:t xml:space="preserve">- сбор средств на помощь мобилизованным и социальную поддержку их семей;</w:t>
      </w:r>
    </w:p>
    <w:p>
      <w:pPr>
        <w:pStyle w:val="style12"/>
      </w:pPr>
      <w:r>
        <w:rPr>
          <w:rFonts w:ascii="Liberation Serif" w:hAnsi="Liberation Serif" w:cs="Liberation Serif"/>
          <w:color w:val="000000"/>
          <w:sz w:val="28"/>
        </w:rPr>
        <w:t xml:space="preserve">- развитие социальной активности населения города;</w:t>
      </w:r>
    </w:p>
    <w:p>
      <w:pPr>
        <w:pStyle w:val="style12"/>
      </w:pPr>
      <w:r>
        <w:rPr>
          <w:rFonts w:ascii="Liberation Serif" w:hAnsi="Liberation Serif" w:cs="Liberation Serif"/>
          <w:color w:val="000000"/>
          <w:sz w:val="28"/>
        </w:rPr>
        <w:t xml:space="preserve">- развитие творческой инициативы;</w:t>
      </w:r>
    </w:p>
    <w:p>
      <w:pPr>
        <w:pStyle w:val="style12"/>
      </w:pPr>
      <w:r>
        <w:rPr>
          <w:rFonts w:ascii="Liberation Serif" w:hAnsi="Liberation Serif" w:cs="Liberation Serif"/>
          <w:color w:val="000000"/>
          <w:sz w:val="28"/>
        </w:rPr>
        <w:t xml:space="preserve">- привлечение граждан к благотворительности;</w:t>
      </w:r>
    </w:p>
    <w:p>
      <w:pPr>
        <w:pStyle w:val="style12"/>
      </w:pPr>
      <w:r>
        <w:rPr>
          <w:rFonts w:ascii="Liberation Serif" w:hAnsi="Liberation Serif" w:cs="Liberation Serif"/>
          <w:color w:val="000000"/>
          <w:sz w:val="28"/>
        </w:rPr>
        <w:t xml:space="preserve">- поддержание позитивного настроения в обществе.</w:t>
      </w:r>
    </w:p>
    <w:p>
      <w:pPr>
        <w:pStyle w:val="style12"/>
      </w:pPr>
    </w:p>
    <w:p>
      <w:pPr>
        <w:pStyle w:val="style12"/>
        <w:jc w:val="center"/>
      </w:pPr>
      <w:r>
        <w:rPr>
          <w:rFonts w:ascii="Liberation Serif" w:hAnsi="Liberation Serif" w:cs="Liberation Serif"/>
          <w:b/>
          <w:color w:val="000000"/>
          <w:sz w:val="28"/>
        </w:rPr>
        <w:t xml:space="preserve">I</w:t>
      </w:r>
      <w:r>
        <w:rPr>
          <w:rFonts w:ascii="Liberation Serif" w:hAnsi="Liberation Serif" w:cs="Liberation Serif"/>
          <w:b/>
          <w:color w:val="000000"/>
          <w:sz w:val="28"/>
          <w:lang w:val="en-US"/>
        </w:rPr>
        <w:t xml:space="preserve">II</w:t>
      </w:r>
      <w:r>
        <w:rPr>
          <w:rFonts w:ascii="Liberation Serif" w:hAnsi="Liberation Serif" w:cs="Liberation Serif"/>
          <w:b/>
          <w:color w:val="000000"/>
          <w:sz w:val="28"/>
        </w:rPr>
        <w:t xml:space="preserve">. Условия и порядок проведения конкурса</w:t>
      </w:r>
    </w:p>
    <w:p>
      <w:pPr>
        <w:pStyle w:val="style12"/>
        <w:jc w:val="both"/>
      </w:pP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sz w:val="28"/>
        </w:rPr>
        <w:t xml:space="preserve">6.</w:t>
        <w:t xml:space="preserve"> </w:t>
      </w:r>
      <w:r>
        <w:rPr>
          <w:rFonts w:ascii="Liberation Serif" w:hAnsi="Liberation Serif" w:cs="Liberation Serif"/>
          <w:color w:val="000000"/>
          <w:sz w:val="28"/>
        </w:rPr>
        <w:t xml:space="preserve">Проект состоит из следующих частей:</w:t>
        <w:t xml:space="preserve"> </w:t>
      </w: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организации и проведения городского творческого конкурса «Вместе теплее»;</w:t>
      </w: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организации</w:t>
        <w:t xml:space="preserve"> </w:t>
        <w:t xml:space="preserve">и проведения церемонии чествования победителей городского творческого конкурса «Вместе теплее»;</w:t>
      </w:r>
    </w:p>
    <w:p>
      <w:pPr>
        <w:pStyle w:val="style12"/>
        <w:ind w:left="0" w:right="0" w:firstLine="567"/>
        <w:jc w:val="both"/>
      </w:pP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проведения благотворительных распродаж конкурсных работ.</w:t>
      </w: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7. Проект проводится в период с 18 ноября 2022 года по 31 декабря 2022 года.</w:t>
        <w:t xml:space="preserve"> </w:t>
      </w: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1 этап</w:t>
        <w:t xml:space="preserve"> </w:t>
      </w:r>
      <w:bookmarkStart w:id="1" w:name="_Hlk119316741"/>
      <w:r>
        <w:rPr>
          <w:rFonts w:ascii="Liberation Serif" w:hAnsi="Liberation Serif" w:cs="Liberation Serif"/>
          <w:color w:val="000000"/>
          <w:sz w:val="28"/>
        </w:rPr>
        <w:t xml:space="preserve">–</w:t>
      </w:r>
      <w:bookmarkEnd w:id="1"/>
      <w:r>
        <w:rPr>
          <w:rFonts w:ascii="Liberation Serif" w:hAnsi="Liberation Serif" w:cs="Liberation Serif"/>
          <w:color w:val="000000"/>
          <w:sz w:val="28"/>
        </w:rPr>
        <w:t xml:space="preserve"> </w:t>
        <w:t xml:space="preserve">прием работ с</w:t>
        <w:t xml:space="preserve"> </w:t>
        <w:t xml:space="preserve">18.11.2022 по 15.12.2022;</w:t>
      </w: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2 этап – подведение итогов, определение победителей, чествование конкурса 15.12.2022 по 23.12.2022</w:t>
      </w: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3 этап - проведение благотворительных распродаж конкурсных работ с 16.12.2022 по 31.12.2022</w:t>
        <w:t xml:space="preserve"> </w:t>
      </w: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8. Для участия в конкурсе необходимо:</w:t>
        <w:t xml:space="preserve"> </w:t>
      </w: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– изготовить в любой технике (вязание, шитье, валяние и другие) рукавички (варежки);</w:t>
      </w:r>
    </w:p>
    <w:p>
      <w:pPr>
        <w:pStyle w:val="style12"/>
        <w:ind w:left="0" w:right="0" w:firstLine="567"/>
        <w:jc w:val="both"/>
      </w:pPr>
      <w:bookmarkStart w:id="2" w:name="_Hlk119318483"/>
      <w:r>
        <w:rPr>
          <w:rFonts w:ascii="Liberation Serif" w:hAnsi="Liberation Serif" w:cs="Liberation Serif"/>
          <w:color w:val="000000"/>
          <w:sz w:val="28"/>
        </w:rPr>
        <w:t xml:space="preserve">–</w:t>
      </w:r>
      <w:bookmarkEnd w:id="2"/>
      <w:r>
        <w:rPr>
          <w:rFonts w:ascii="Liberation Serif" w:hAnsi="Liberation Serif" w:cs="Liberation Serif"/>
          <w:color w:val="000000"/>
          <w:sz w:val="28"/>
        </w:rPr>
        <w:t xml:space="preserve">  </w:t>
        <w:t xml:space="preserve">доставить/передать работу в офис Организатора по адресу: г. Салехард, ул. Н. Сандалова, д.2;</w:t>
      </w: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– предоставить Организатору ФИО и контактные данные авторов работ, названи</w:t>
      </w:r>
      <w:r>
        <w:rPr>
          <w:rFonts w:ascii="Liberation Serif" w:hAnsi="Liberation Serif" w:cs="Liberation Serif"/>
          <w:color w:val="000000"/>
          <w:sz w:val="28"/>
        </w:rPr>
        <w:t xml:space="preserve">е общественной организации, учреждения при подаче коллективных работ.</w:t>
      </w: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9.  От одного участника принимается не более 10 (десяти) работ, при коллективном участии не более 50 (пятидесяти).</w:t>
      </w:r>
    </w:p>
    <w:p>
      <w:pPr>
        <w:pStyle w:val="style12"/>
        <w:shd w:val="clear" w:color="auto" w:fill="ffffff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       </w:t>
        <w:t xml:space="preserve">10. Работы оцениваются по следующим критериям:</w:t>
      </w: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– общее художественное впечатление,</w:t>
        <w:t xml:space="preserve"> </w:t>
      </w: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– оригинальность,</w:t>
        <w:t xml:space="preserve"> </w:t>
      </w: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– возможность практического применения,</w:t>
      </w: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– качество исполнения и владение выбранной художественной техникой,</w:t>
      </w: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– творческий и креативный подход в оформлении работ.</w:t>
      </w: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11.  Плата за участие в Проекте не взимается и не предос</w:t>
      </w:r>
      <w:r>
        <w:rPr>
          <w:rFonts w:ascii="Liberation Serif" w:hAnsi="Liberation Serif" w:cs="Liberation Serif"/>
          <w:color w:val="000000"/>
          <w:sz w:val="28"/>
        </w:rPr>
        <w:t xml:space="preserve">тавляется. Работы остаются в распоряжении Организаторов</w:t>
      </w:r>
      <w:r>
        <w:rPr>
          <w:rFonts w:ascii="Liberation Serif" w:hAnsi="Liberation Serif" w:cs="Liberation Serif"/>
          <w:i/>
          <w:color w:val="000000"/>
          <w:sz w:val="28"/>
        </w:rPr>
        <w:t xml:space="preserve"> </w:t>
      </w:r>
      <w:r>
        <w:rPr>
          <w:rFonts w:ascii="Liberation Serif" w:hAnsi="Liberation Serif" w:cs="Liberation Serif"/>
          <w:color w:val="000000"/>
          <w:sz w:val="28"/>
        </w:rPr>
        <w:t xml:space="preserve">с правом благотворительной продажи с перечислением вырученных средств на расчетный счет местной общественной организации города Салехарда «Совет семей военнослужащих» с последующей публикацией отчета</w:t>
        <w:t xml:space="preserve"> </w:t>
      </w:r>
      <w:r>
        <w:rPr>
          <w:rFonts w:ascii="Liberation Serif" w:hAnsi="Liberation Serif" w:cs="Liberation Serif"/>
          <w:color w:val="000000"/>
          <w:sz w:val="28"/>
        </w:rPr>
        <w:t xml:space="preserve">об использовании средств строго на цели помощи мобилизованным и социальной поддержки их семей.</w:t>
        <w:t xml:space="preserve"> </w:t>
      </w:r>
    </w:p>
    <w:p>
      <w:pPr>
        <w:pStyle w:val="style12"/>
        <w:shd w:val="clear" w:color="auto" w:fill="ffffff"/>
        <w:ind w:left="0" w:right="0" w:firstLine="567"/>
        <w:jc w:val="both"/>
      </w:pP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 </w:t>
      </w:r>
    </w:p>
    <w:p>
      <w:pPr>
        <w:pStyle w:val="style12"/>
        <w:ind w:left="0" w:right="0" w:firstLine="567"/>
        <w:jc w:val="center"/>
      </w:pPr>
      <w:r>
        <w:rPr>
          <w:rFonts w:ascii="Liberation Serif" w:hAnsi="Liberation Serif" w:cs="Liberation Serif"/>
          <w:b/>
          <w:color w:val="000000"/>
          <w:sz w:val="28"/>
          <w:lang w:val="en-US"/>
        </w:rPr>
        <w:t xml:space="preserve">IV</w:t>
      </w:r>
      <w:r>
        <w:rPr>
          <w:rFonts w:ascii="Liberation Serif" w:hAnsi="Liberation Serif" w:cs="Liberation Serif"/>
          <w:b/>
          <w:color w:val="000000"/>
          <w:sz w:val="28"/>
        </w:rPr>
        <w:t xml:space="preserve">. Права и обязанности участников и организатора</w:t>
      </w:r>
    </w:p>
    <w:p>
      <w:pPr>
        <w:pStyle w:val="style12"/>
        <w:ind w:left="0" w:right="0" w:firstLine="567"/>
        <w:jc w:val="both"/>
      </w:pP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12. Принимая участие в проекте, Участники подтверждают полное ознакомление с настоящим Положением и согласие с условиями проекта.</w:t>
      </w: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13.  Предоставляя работу, Участник дает согласие на опубликование фотографий и видеоматериалов конкурсных работ с указанием авторства в различных источниках по выбору организаторов.</w:t>
      </w: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14. Для проведения организаторами создаётся конкурсная комиссия в составе не менее 5 человек (далее – комиссия), в которую входят представители Организатора, Соорганизаторов и приглашенные лидеры общественного</w:t>
        <w:t xml:space="preserve"> </w:t>
        <w:t xml:space="preserve">мнения. Комиссия проводит отбор 10 лучших работ по критериям проекта, указанным в п.11 настоящего Положения.</w:t>
      </w: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15.  В случае нарушения условий настоящего Положения, Организатор вправе отказать в участии в конкурсе на отборочном этапе.</w:t>
      </w:r>
    </w:p>
    <w:p>
      <w:pPr>
        <w:pStyle w:val="style12"/>
        <w:tabs>
          <w:tab w:val="left" w:pos="1079"/>
        </w:tabs>
        <w:ind w:left="0" w:right="0" w:firstLine="567"/>
        <w:jc w:val="center"/>
      </w:pPr>
    </w:p>
    <w:p>
      <w:pPr>
        <w:pStyle w:val="style12"/>
        <w:tabs>
          <w:tab w:val="left" w:pos="1079"/>
        </w:tabs>
        <w:ind w:left="0" w:right="0" w:firstLine="567"/>
        <w:jc w:val="center"/>
      </w:pPr>
      <w:r>
        <w:rPr>
          <w:rFonts w:ascii="Liberation Serif" w:hAnsi="Liberation Serif" w:cs="Liberation Serif"/>
          <w:b/>
          <w:color w:val="000000"/>
          <w:sz w:val="28"/>
          <w:lang w:val="en-US"/>
        </w:rPr>
        <w:t xml:space="preserve">V</w:t>
      </w:r>
      <w:r>
        <w:rPr>
          <w:rFonts w:ascii="Liberation Serif" w:hAnsi="Liberation Serif" w:cs="Liberation Serif"/>
          <w:b/>
          <w:color w:val="000000"/>
          <w:sz w:val="28"/>
        </w:rPr>
        <w:t xml:space="preserve">. Подведение итогов конкурса и награждение</w:t>
        <w:t xml:space="preserve"> </w:t>
      </w:r>
    </w:p>
    <w:p>
      <w:pPr>
        <w:pStyle w:val="style12"/>
        <w:tabs>
          <w:tab w:val="left" w:pos="1079"/>
        </w:tabs>
        <w:ind w:left="0" w:right="0" w:firstLine="567"/>
        <w:jc w:val="both"/>
      </w:pP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sz w:val="28"/>
        </w:rPr>
        <w:t xml:space="preserve">16.  Подведение итогов, определение победителей, приглашение победителей</w:t>
        <w:t xml:space="preserve"> </w:t>
        <w:t xml:space="preserve">на чествование, проведение благотворительной распродажи конкурсных работ проходит со дня окончания приема работ: с 15.12.2022 года по 31.12.2022.</w:t>
      </w:r>
    </w:p>
    <w:p>
      <w:pPr>
        <w:pStyle w:val="style12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17. Решение Комиссии оформляется протоколом и утверждается председателем Комиссии. Отдельные Участники проекта по решению Организатора могут награждаться специальными дипломами.</w:t>
      </w: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18. Формат проведения чествования победителей, благотворительной распродажи, а также их точное место и время определяется Организаторами и Соорганизаторами проекта.</w:t>
      </w:r>
    </w:p>
    <w:p>
      <w:pPr>
        <w:pStyle w:val="style12"/>
        <w:shd w:val="clear" w:color="auto" w:fill="ffffff"/>
        <w:ind w:left="0" w:right="0" w:firstLine="567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19. Фото работ Участников проекта и информация о проведении проекта размещаются на портале «Салехард-онлайн», в газете «Полярный круг» и на страницах официальных аккаунтов в социальных сетях Организатора и Соорганизаторов.</w:t>
      </w:r>
    </w:p>
    <w:p>
      <w:pPr>
        <w:pStyle w:val="style12"/>
        <w:ind w:left="0" w:right="0" w:firstLine="567"/>
        <w:jc w:val="both"/>
      </w:pPr>
    </w:p>
    <w:p>
      <w:pPr>
        <w:pStyle w:val="style12"/>
        <w:shd w:val="clear" w:color="auto" w:fill="ffffff"/>
        <w:ind w:left="0" w:right="0" w:firstLine="567"/>
        <w:jc w:val="center"/>
      </w:pPr>
      <w:r>
        <w:rPr>
          <w:rFonts w:ascii="Liberation Serif" w:hAnsi="Liberation Serif" w:cs="Liberation Serif"/>
          <w:b/>
          <w:color w:val="000000"/>
          <w:sz w:val="28"/>
          <w:lang w:val="en-US"/>
        </w:rPr>
        <w:t xml:space="preserve">VI</w:t>
      </w:r>
      <w:r>
        <w:rPr>
          <w:rFonts w:ascii="Liberation Serif" w:hAnsi="Liberation Serif" w:cs="Liberation Serif"/>
          <w:b/>
          <w:color w:val="000000"/>
          <w:sz w:val="28"/>
        </w:rPr>
        <w:t xml:space="preserve">. Контактная информация</w:t>
      </w:r>
    </w:p>
    <w:p>
      <w:pPr>
        <w:pStyle w:val="style12"/>
        <w:shd w:val="clear" w:color="auto" w:fill="ffffff"/>
        <w:ind w:left="0" w:right="0" w:firstLine="567"/>
        <w:jc w:val="center"/>
      </w:pPr>
    </w:p>
    <w:p>
      <w:pPr>
        <w:pStyle w:val="style12"/>
        <w:shd w:val="clear" w:color="auto" w:fill="ffffff"/>
        <w:ind w:left="0" w:right="0" w:firstLine="709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20. Адрес организатора:</w:t>
      </w:r>
      <w:r>
        <w:rPr>
          <w:rFonts w:ascii="Liberation Serif" w:hAnsi="Liberation Serif" w:cs="Liberation Serif"/>
          <w:color w:val="000000"/>
          <w:sz w:val="28"/>
        </w:rPr>
        <w:t xml:space="preserve"> </w:t>
      </w:r>
    </w:p>
    <w:p>
      <w:pPr>
        <w:pStyle w:val="style12"/>
        <w:shd w:val="clear" w:color="auto" w:fill="ffffff"/>
        <w:ind w:left="0" w:right="0" w:firstLine="709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629007, Ямало-Ненецкий автономный округ, город Салехард, ул. Н. Сандалова, д. 2, АНО «Медиацентр «Салехард».</w:t>
        <w:t xml:space="preserve"> </w:t>
      </w:r>
    </w:p>
    <w:p>
      <w:pPr>
        <w:pStyle w:val="style12"/>
        <w:shd w:val="clear" w:color="auto" w:fill="ffffff"/>
        <w:ind w:left="0" w:right="0" w:firstLine="709"/>
        <w:jc w:val="both"/>
      </w:pPr>
      <w:r>
        <w:rPr>
          <w:rFonts w:ascii="Liberation Serif" w:hAnsi="Liberation Serif" w:cs="Liberation Serif"/>
          <w:color w:val="000000"/>
          <w:sz w:val="28"/>
        </w:rPr>
        <w:t xml:space="preserve">Дополнительную информацию можно получить по телефонам:</w:t>
        <w:t xml:space="preserve"> </w:t>
      </w:r>
      <w:r>
        <w:rPr>
          <w:rFonts w:ascii="Liberation Serif" w:hAnsi="Liberation Serif" w:cs="Liberation Serif"/>
          <w:sz w:val="28"/>
        </w:rPr>
        <w:t xml:space="preserve">8(34922)3-73-55, 8(951)991-51-67</w:t>
        <w:t xml:space="preserve"> </w:t>
      </w:r>
    </w:p>
    <w:p>
      <w:pPr>
        <w:pStyle w:val="style12"/>
        <w:shd w:val="clear" w:color="auto" w:fill="ffffff"/>
        <w:ind w:left="0" w:right="0" w:firstLine="709"/>
        <w:jc w:val="both"/>
      </w:pPr>
      <w:r>
        <w:rPr>
          <w:rFonts w:ascii="Liberation Serif" w:hAnsi="Liberation Serif" w:cs="Liberation Serif"/>
          <w:sz w:val="28"/>
        </w:rPr>
        <w:t xml:space="preserve">Координатор проекта – Слинкина Валентина Леонидовна.</w:t>
      </w:r>
    </w:p>
    <w:p>
      <w:pPr>
        <w:pStyle w:val="style18"/>
        <w:ind w:left="0" w:right="0" w:firstLine="5387"/>
      </w:pPr>
    </w:p>
    <w:p>
      <w:pPr>
        <w:pStyle w:val="style18"/>
        <w:ind w:left="0" w:right="0" w:firstLine="5387"/>
      </w:pPr>
    </w:p>
    <w:p>
      <w:pPr>
        <w:pStyle w:val="style18"/>
        <w:ind w:left="0" w:right="0" w:firstLine="5387"/>
      </w:pPr>
    </w:p>
    <w:sectPr>
      <w:footerReference w:type="default" r:id="rId7"/>
      <w:type w:val="nextPage"/>
      <w:pgSz w:w="11905" w:h="16837" w:orient="portrait"/>
      <w:pgMar w:top="1134" w:right="567" w:bottom="1854" w:left="1701" w:header="1134" w:footer="1134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30"/>
      <w:tabs>
        <w:tab w:val="center" w:pos="4675"/>
        <w:tab w:val="right" w:pos="9353"/>
      </w:tabs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>
    <w:pPr>
      <w:pStyle w:val="style30"/>
      <w:tabs>
        <w:tab w:val="center" w:pos="4675"/>
        <w:tab w:val="right" w:pos="9353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suff w:val="tab"/>
      <w:lvlText w:val="%1"/>
      <w:lvlJc w:val="left"/>
      <w:pPr>
        <w:ind w:left="0" w:firstLine="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</w:compat>
  <w:themeFontLang w:eastAsia="zh-CN" w:val="en-US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/>
        <w:sz w:val="22"/>
        <w:lang w:val="en-US"/>
      </w:rPr>
    </w:rPrDefault>
    <w:pPrDefault>
      <w:pPr>
        <w:pBdr>
          <w:top w:val="none"/>
          <w:left w:val="none"/>
          <w:bottom w:val="none"/>
          <w:right w:val="none"/>
        </w:pBdr>
        <w:spacing w:after="160" w:line="240" w:lineRule="auto"/>
        <w:jc w:val="left"/>
        <w:rPr>
          <w:rFonts w:ascii="Calibri" w:hAnsi="Calibri" w:cs="Calibri"/>
          <w:sz w:val="22"/>
          <w:lang w:val="en-US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4" w:default="1">
    <w:name w:val="DStyle_paragraph"/>
    <w:pPr>
      <w:pBdr>
        <w:top w:val="none"/>
        <w:left w:val="none"/>
        <w:bottom w:val="none"/>
        <w:right w:val="none"/>
      </w:pBdr>
      <w:spacing w:after="160" w:line="240" w:lineRule="auto"/>
      <w:jc w:val="left"/>
    </w:pPr>
    <w:rPr>
      <w:rFonts w:ascii="Calibri" w:hAnsi="Calibri" w:cs="Calibri"/>
      <w:sz w:val="22"/>
      <w:lang w:val="en-US"/>
    </w:rPr>
  </w:style>
  <w:style w:type="character" w:styleId="style5" w:default="1">
    <w:name w:val="DStyle_text"/>
    <w:rPr>
      <w:rFonts w:ascii="Calibri" w:hAnsi="Calibri" w:cs="Calibri"/>
      <w:sz w:val="22"/>
      <w:lang w:val="en-US"/>
    </w:rPr>
  </w:style>
  <w:style w:type="paragraph" w:styleId="style10" w:default="1">
    <w:name w:val="DStyle_paragraph"/>
    <w:qFormat/>
    <w:pPr>
      <w:pBdr>
        <w:top w:val="none"/>
        <w:left w:val="none"/>
        <w:bottom w:val="none"/>
        <w:right w:val="none"/>
      </w:pBdr>
      <w:spacing w:after="160" w:line="240" w:lineRule="auto"/>
      <w:jc w:val="left"/>
    </w:pPr>
    <w:rPr>
      <w:rFonts w:ascii="PT Astra Serif" w:hAnsi="PT Astra Serif" w:cs="PT Astra Serif"/>
      <w:w w:val="100"/>
      <w:b w:val="0"/>
      <w:i w:val="0"/>
      <w:caps w:val="0"/>
      <w:smallCaps w:val="0"/>
      <w:strike w:val="false"/>
      <w:color w:val="000000"/>
      <w:spacing w:val="0"/>
      <w:position w:val="0"/>
      <w:sz w:val="22"/>
      <w:u w:val="none"/>
      <w:lang w:val="ru-RU"/>
    </w:rPr>
  </w:style>
  <w:style w:type="paragraph" w:styleId="style11" w:customStyle="1">
    <w:name w:val="Заголовок 1"/>
    <w:basedOn w:val="style12"/>
    <w:qFormat/>
    <w:pPr>
      <w:ind w:left="360" w:right="0" w:firstLine="0"/>
      <w:jc w:val="center"/>
    </w:pPr>
    <w:rPr>
      <w:i/>
    </w:rPr>
  </w:style>
  <w:style w:type="paragraph" w:styleId="style12" w:customStyle="1">
    <w:name w:val="Обычный"/>
    <w:basedOn w:val="style10"/>
    <w:qFormat/>
    <w:pPr>
      <w:spacing w:after="0"/>
    </w:pPr>
    <w:rPr>
      <w:rFonts w:ascii="Times New Roman" w:hAnsi="Times New Roman" w:cs="Times New Roman"/>
      <w:sz w:val="24"/>
    </w:rPr>
  </w:style>
  <w:style w:type="character" w:styleId="style13" w:customStyle="1">
    <w:name w:val="Основной шрифт абзаца"/>
    <w:basedOn w:val="style10"/>
    <w:qFormat/>
  </w:style>
  <w:style w:type="paragraph" w:styleId="style14" w:customStyle="1">
    <w:name w:val="- СТРАНИЦА -"/>
    <w:basedOn w:val="style10"/>
    <w:qFormat/>
    <w:pPr>
      <w:spacing w:after="0"/>
    </w:pPr>
    <w:rPr>
      <w:rFonts w:ascii="Times New Roman" w:hAnsi="Times New Roman" w:cs="Times New Roman"/>
      <w:sz w:val="20"/>
    </w:rPr>
  </w:style>
  <w:style w:type="paragraph" w:styleId="style15" w:customStyle="1">
    <w:name w:val="Название объекта"/>
    <w:basedOn w:val="style12"/>
    <w:qFormat/>
    <w:rPr>
      <w:sz w:val="28"/>
    </w:rPr>
  </w:style>
  <w:style w:type="paragraph" w:styleId="style16" w:customStyle="1">
    <w:name w:val="Название"/>
    <w:basedOn w:val="style12"/>
    <w:qFormat/>
    <w:pPr>
      <w:jc w:val="center"/>
    </w:pPr>
    <w:rPr>
      <w:b/>
    </w:rPr>
  </w:style>
  <w:style w:type="character" w:styleId="style17" w:customStyle="1">
    <w:name w:val="Название Знак"/>
    <w:basedOn w:val="style13"/>
    <w:qFormat/>
    <w:rPr>
      <w:rFonts w:ascii="Times New Roman" w:hAnsi="Times New Roman" w:cs="Times New Roman"/>
      <w:b/>
      <w:sz w:val="24"/>
    </w:rPr>
  </w:style>
  <w:style w:type="paragraph" w:styleId="style18" w:customStyle="1">
    <w:name w:val="ConsPlusNormal"/>
    <w:basedOn w:val="style10"/>
    <w:qFormat/>
    <w:pPr>
      <w:spacing w:after="0"/>
    </w:pPr>
    <w:rPr>
      <w:rFonts w:ascii="Arial" w:hAnsi="Arial" w:cs="Arial"/>
      <w:sz w:val="20"/>
    </w:rPr>
  </w:style>
  <w:style w:type="character" w:styleId="style19" w:customStyle="1">
    <w:name w:val="Гиперссылка"/>
    <w:basedOn w:val="style13"/>
    <w:qFormat/>
    <w:rPr>
      <w:color w:val="0000FF"/>
      <w:u w:val="single"/>
    </w:rPr>
  </w:style>
  <w:style w:type="paragraph" w:styleId="style20" w:customStyle="1">
    <w:name w:val="Без интервала"/>
    <w:basedOn w:val="style10"/>
    <w:qFormat/>
    <w:pPr>
      <w:spacing w:after="0"/>
    </w:pPr>
    <w:rPr>
      <w:rFonts w:ascii="Calibri" w:hAnsi="Calibri" w:cs="Calibri"/>
    </w:rPr>
  </w:style>
  <w:style w:type="paragraph" w:styleId="style21" w:customStyle="1">
    <w:name w:val="Текст выноски"/>
    <w:basedOn w:val="style12"/>
    <w:qFormat/>
    <w:rPr>
      <w:rFonts w:ascii="Tahoma" w:hAnsi="Tahoma" w:cs="Tahoma"/>
      <w:sz w:val="16"/>
    </w:rPr>
  </w:style>
  <w:style w:type="character" w:styleId="style22" w:customStyle="1">
    <w:name w:val="Текст выноски Знак"/>
    <w:basedOn w:val="style13"/>
    <w:qFormat/>
    <w:rPr>
      <w:rFonts w:ascii="Tahoma" w:hAnsi="Tahoma" w:cs="Tahoma"/>
      <w:sz w:val="16"/>
    </w:rPr>
  </w:style>
  <w:style w:type="paragraph" w:styleId="style23" w:customStyle="1">
    <w:name w:val="ConsPlusTitle"/>
    <w:basedOn w:val="style10"/>
    <w:qFormat/>
    <w:pPr>
      <w:spacing w:after="0"/>
    </w:pPr>
    <w:rPr>
      <w:rFonts w:ascii="Calibri" w:hAnsi="Calibri" w:cs="Calibri"/>
      <w:b/>
    </w:rPr>
  </w:style>
  <w:style w:type="paragraph" w:styleId="style24" w:customStyle="1">
    <w:name w:val="Абзац списка"/>
    <w:basedOn w:val="style12"/>
    <w:qFormat/>
    <w:pPr>
      <w:spacing w:after="200" w:line="276" w:lineRule="auto"/>
      <w:ind w:left="720" w:right="0" w:firstLine="0"/>
    </w:pPr>
    <w:rPr>
      <w:rFonts w:ascii="Calibri" w:hAnsi="Calibri" w:cs="Calibri"/>
      <w:sz w:val="22"/>
    </w:rPr>
  </w:style>
  <w:style w:type="character" w:styleId="style25" w:customStyle="1">
    <w:name w:val="Заголовок 1 Знак"/>
    <w:basedOn w:val="style13"/>
    <w:qFormat/>
    <w:rPr>
      <w:rFonts w:ascii="Times New Roman" w:hAnsi="Times New Roman" w:cs="Times New Roman"/>
      <w:i/>
      <w:sz w:val="24"/>
    </w:rPr>
  </w:style>
  <w:style w:type="paragraph" w:styleId="style26" w:customStyle="1">
    <w:name w:val="Основной текст с отступом"/>
    <w:basedOn w:val="style12"/>
    <w:qFormat/>
    <w:pPr>
      <w:ind w:left="360" w:right="0" w:firstLine="0"/>
      <w:jc w:val="both"/>
    </w:pPr>
  </w:style>
  <w:style w:type="character" w:styleId="style27" w:customStyle="1">
    <w:name w:val="Основной текст с отступом Знак"/>
    <w:basedOn w:val="style13"/>
    <w:qFormat/>
    <w:rPr>
      <w:rFonts w:ascii="Times New Roman" w:hAnsi="Times New Roman" w:cs="Times New Roman"/>
      <w:sz w:val="24"/>
    </w:rPr>
  </w:style>
  <w:style w:type="paragraph" w:styleId="style28" w:customStyle="1">
    <w:name w:val="Верхний колонтитул"/>
    <w:basedOn w:val="style12"/>
    <w:qFormat/>
    <w:pPr>
      <w:tabs>
        <w:tab w:val="center" w:pos="4675"/>
        <w:tab w:val="right" w:pos="9353"/>
      </w:tabs>
    </w:pPr>
  </w:style>
  <w:style w:type="character" w:styleId="style29" w:customStyle="1">
    <w:name w:val="Верхний колонтитул Знак"/>
    <w:basedOn w:val="style13"/>
    <w:qFormat/>
    <w:rPr>
      <w:rFonts w:ascii="Times New Roman" w:hAnsi="Times New Roman" w:cs="Times New Roman"/>
      <w:sz w:val="24"/>
    </w:rPr>
  </w:style>
  <w:style w:type="paragraph" w:styleId="style30" w:customStyle="1">
    <w:name w:val="Нижний колонтитул"/>
    <w:basedOn w:val="style12"/>
    <w:qFormat/>
    <w:pPr>
      <w:tabs>
        <w:tab w:val="center" w:pos="4675"/>
        <w:tab w:val="right" w:pos="9353"/>
      </w:tabs>
    </w:pPr>
  </w:style>
  <w:style w:type="character" w:styleId="style31" w:customStyle="1">
    <w:name w:val="Нижний колонтитул Знак"/>
    <w:basedOn w:val="style13"/>
    <w:qFormat/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