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51"/>
        <w:gridCol w:w="1701"/>
        <w:gridCol w:w="449"/>
        <w:gridCol w:w="2244"/>
        <w:gridCol w:w="283"/>
        <w:gridCol w:w="2552"/>
      </w:tblGrid>
      <w:tr w:rsidR="00C0536F" w:rsidRPr="00BB5518" w:rsidTr="00C0536F">
        <w:tc>
          <w:tcPr>
            <w:tcW w:w="100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0536F" w:rsidRDefault="009E5D1A" w:rsidP="00B34697">
            <w:pPr>
              <w:jc w:val="center"/>
              <w:rPr>
                <w:rFonts w:ascii="PT Astra Serif" w:hAnsi="PT Astra Serif"/>
                <w:b/>
                <w:caps/>
                <w:color w:val="0000FF"/>
                <w:szCs w:val="24"/>
              </w:rPr>
            </w:pPr>
            <w:r>
              <w:rPr>
                <w:rFonts w:ascii="PT Astra Serif" w:hAnsi="PT Astra Serif"/>
                <w:b/>
                <w:caps/>
                <w:color w:val="0000FF"/>
                <w:szCs w:val="24"/>
                <w:lang w:val="ru-RU" w:eastAsia="ru-RU"/>
              </w:rPr>
              <w:drawing>
                <wp:inline distT="0" distB="0" distL="0" distR="0">
                  <wp:extent cx="447675" cy="600075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536F" w:rsidRPr="00946EA7" w:rsidRDefault="00C0536F" w:rsidP="00B34697">
            <w:pPr>
              <w:jc w:val="center"/>
              <w:rPr>
                <w:rFonts w:ascii="PT Astra Serif" w:hAnsi="PT Astra Serif"/>
                <w:b/>
                <w:caps/>
                <w:color w:val="0000FF"/>
                <w:szCs w:val="24"/>
              </w:rPr>
            </w:pPr>
          </w:p>
        </w:tc>
      </w:tr>
      <w:tr w:rsidR="00C0536F" w:rsidRPr="00BB5518" w:rsidTr="00C0536F">
        <w:tc>
          <w:tcPr>
            <w:tcW w:w="10031" w:type="dxa"/>
            <w:gridSpan w:val="7"/>
            <w:tcBorders>
              <w:top w:val="nil"/>
              <w:left w:val="nil"/>
              <w:bottom w:val="thickThinSmallGap" w:sz="24" w:space="0" w:color="FF0000"/>
              <w:right w:val="nil"/>
            </w:tcBorders>
          </w:tcPr>
          <w:p w:rsidR="009E5D1A" w:rsidRDefault="009E5D1A" w:rsidP="00B34697">
            <w:pPr>
              <w:jc w:val="center"/>
              <w:rPr>
                <w:rFonts w:ascii="PT Astra Serif" w:hAnsi="PT Astra Serif"/>
                <w:b/>
                <w:caps/>
                <w:color w:val="0000FF"/>
                <w:sz w:val="40"/>
                <w:szCs w:val="40"/>
              </w:rPr>
            </w:pPr>
            <w:r>
              <w:rPr>
                <w:rFonts w:ascii="PT Astra Serif" w:hAnsi="PT Astra Serif"/>
                <w:b/>
                <w:caps/>
                <w:color w:val="0000FF"/>
                <w:sz w:val="40"/>
                <w:szCs w:val="40"/>
              </w:rPr>
              <w:t>Аппарат Губернатора Ямало-Ненецкого автономного округа</w:t>
            </w:r>
          </w:p>
          <w:p w:rsidR="00C0536F" w:rsidRPr="0010485A" w:rsidRDefault="009E5D1A" w:rsidP="00B34697">
            <w:pPr>
              <w:jc w:val="center"/>
              <w:rPr>
                <w:rFonts w:ascii="PT Astra Serif" w:hAnsi="PT Astra Serif"/>
                <w:b/>
                <w:caps/>
                <w:color w:val="0000FF"/>
                <w:sz w:val="40"/>
                <w:szCs w:val="40"/>
              </w:rPr>
            </w:pPr>
            <w:r>
              <w:rPr>
                <w:rFonts w:ascii="PT Astra Serif" w:hAnsi="PT Astra Serif"/>
                <w:b/>
                <w:caps/>
                <w:color w:val="0000FF"/>
                <w:sz w:val="40"/>
                <w:szCs w:val="40"/>
              </w:rPr>
              <w:t>Управление по профилактике коррупционных и иных правонарушений</w:t>
            </w:r>
          </w:p>
        </w:tc>
      </w:tr>
      <w:tr w:rsidR="00C0536F" w:rsidRPr="00BB5518" w:rsidTr="00C0536F">
        <w:trPr>
          <w:trHeight w:val="617"/>
        </w:trPr>
        <w:tc>
          <w:tcPr>
            <w:tcW w:w="10031" w:type="dxa"/>
            <w:gridSpan w:val="7"/>
            <w:tcBorders>
              <w:top w:val="thickThinSmallGap" w:sz="24" w:space="0" w:color="FF0000"/>
              <w:left w:val="nil"/>
              <w:bottom w:val="nil"/>
              <w:right w:val="nil"/>
            </w:tcBorders>
          </w:tcPr>
          <w:p w:rsidR="00C0536F" w:rsidRPr="00593CA1" w:rsidRDefault="00C0536F" w:rsidP="00B34697">
            <w:pPr>
              <w:jc w:val="center"/>
              <w:rPr>
                <w:rFonts w:ascii="PT Astra Serif" w:hAnsi="PT Astra Serif"/>
                <w:sz w:val="8"/>
                <w:szCs w:val="8"/>
              </w:rPr>
            </w:pPr>
          </w:p>
          <w:p w:rsidR="009E5D1A" w:rsidRDefault="009E5D1A" w:rsidP="00B34697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Проспект Молодёжи, д. 9, г. Салехард, Ямало-Ненецкий автономный округ, 629008</w:t>
            </w:r>
          </w:p>
          <w:p w:rsidR="00C0536F" w:rsidRPr="00221EBE" w:rsidRDefault="009E5D1A" w:rsidP="00B34697">
            <w:pPr>
              <w:jc w:val="center"/>
              <w:rPr>
                <w:rFonts w:ascii="PT Astra Serif" w:hAnsi="PT Astra Serif"/>
                <w:sz w:val="22"/>
              </w:rPr>
            </w:pPr>
            <w:r>
              <w:rPr>
                <w:rFonts w:ascii="PT Astra Serif" w:hAnsi="PT Astra Serif"/>
                <w:sz w:val="22"/>
              </w:rPr>
              <w:t>Тел. (34922) 2-44-55. Тел./факс (34922) 2-26-19. E-mail: corrupt@yanao.ru</w:t>
            </w:r>
          </w:p>
        </w:tc>
      </w:tr>
      <w:tr w:rsidR="00753011" w:rsidRPr="00BB5518" w:rsidTr="008C2028"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49A1" w:rsidRPr="00BB5518" w:rsidRDefault="006D49A1" w:rsidP="00221FE1">
            <w:pPr>
              <w:rPr>
                <w:rFonts w:ascii="PT Astra Serif" w:hAnsi="PT Astra Serif"/>
                <w:b/>
                <w:bCs/>
                <w:color w:val="000000"/>
                <w:szCs w:val="24"/>
                <w:lang w:val="ru-RU"/>
              </w:rPr>
            </w:pPr>
          </w:p>
          <w:p w:rsidR="00753011" w:rsidRPr="00BB5518" w:rsidRDefault="00753011" w:rsidP="00221FE1">
            <w:pPr>
              <w:rPr>
                <w:rFonts w:ascii="PT Astra Serif" w:hAnsi="PT Astra Serif"/>
                <w:szCs w:val="24"/>
                <w:lang w:val="ru-RU"/>
              </w:rPr>
            </w:pPr>
            <w:r w:rsidRPr="00BB5518">
              <w:rPr>
                <w:rFonts w:ascii="PT Astra Serif" w:hAnsi="PT Astra Serif"/>
                <w:b/>
                <w:bCs/>
                <w:color w:val="000000"/>
                <w:szCs w:val="24"/>
                <w:lang w:val="ru-RU"/>
              </w:rPr>
              <w:t>Дата регистрации и входящий номер</w:t>
            </w:r>
          </w:p>
        </w:tc>
        <w:tc>
          <w:tcPr>
            <w:tcW w:w="50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D49A1" w:rsidRPr="00BB5518" w:rsidRDefault="006D49A1" w:rsidP="00221FE1">
            <w:pPr>
              <w:rPr>
                <w:rFonts w:ascii="PT Astra Serif" w:hAnsi="PT Astra Serif"/>
                <w:b/>
                <w:bCs/>
                <w:color w:val="000000"/>
                <w:szCs w:val="24"/>
                <w:lang w:val="ru-RU"/>
              </w:rPr>
            </w:pPr>
          </w:p>
          <w:p w:rsidR="00753011" w:rsidRPr="00BB5518" w:rsidRDefault="00753011" w:rsidP="00A603C5">
            <w:pPr>
              <w:jc w:val="right"/>
              <w:rPr>
                <w:rFonts w:ascii="PT Astra Serif" w:hAnsi="PT Astra Serif"/>
                <w:szCs w:val="24"/>
              </w:rPr>
            </w:pPr>
            <w:r w:rsidRPr="00BB5518">
              <w:rPr>
                <w:rFonts w:ascii="PT Astra Serif" w:hAnsi="PT Astra Serif"/>
                <w:b/>
                <w:bCs/>
                <w:color w:val="000000"/>
                <w:szCs w:val="24"/>
              </w:rPr>
              <w:t>Дата и номер документа</w:t>
            </w:r>
          </w:p>
        </w:tc>
      </w:tr>
      <w:tr w:rsidR="00753011" w:rsidRPr="00BB5518" w:rsidTr="008C2028"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3011" w:rsidRPr="00BB5518" w:rsidRDefault="009E5D1A" w:rsidP="00F21FF2">
            <w:pPr>
              <w:autoSpaceDE w:val="0"/>
              <w:autoSpaceDN w:val="0"/>
              <w:adjustRightInd w:val="0"/>
              <w:rPr>
                <w:rFonts w:ascii="PT Astra Serif" w:hAnsi="PT Astra Serif"/>
                <w:szCs w:val="24"/>
                <w:u w:val="single"/>
              </w:rPr>
            </w:pPr>
            <w:r>
              <w:rPr>
                <w:rFonts w:ascii="PT Astra Serif" w:hAnsi="PT Astra Serif"/>
                <w:bCs/>
                <w:color w:val="000000"/>
                <w:szCs w:val="24"/>
                <w:u w:val="single"/>
              </w:rPr>
              <w:t>от 25.05.2020 №1.01-10-02/1897</w:t>
            </w:r>
          </w:p>
        </w:tc>
        <w:tc>
          <w:tcPr>
            <w:tcW w:w="50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3011" w:rsidRPr="00BB5518" w:rsidRDefault="009E5D1A" w:rsidP="00A603C5">
            <w:pPr>
              <w:autoSpaceDE w:val="0"/>
              <w:autoSpaceDN w:val="0"/>
              <w:adjustRightInd w:val="0"/>
              <w:jc w:val="right"/>
              <w:rPr>
                <w:rFonts w:ascii="PT Astra Serif" w:hAnsi="PT Astra Serif"/>
                <w:szCs w:val="24"/>
                <w:u w:val="single"/>
              </w:rPr>
            </w:pPr>
            <w:r>
              <w:rPr>
                <w:rFonts w:ascii="PT Astra Serif" w:hAnsi="PT Astra Serif"/>
                <w:bCs/>
                <w:color w:val="000000"/>
                <w:szCs w:val="24"/>
                <w:u w:val="single"/>
              </w:rPr>
              <w:t>от 22.05.2020 №215-01-03/1770</w:t>
            </w:r>
          </w:p>
        </w:tc>
      </w:tr>
      <w:tr w:rsidR="00F21FF2" w:rsidRPr="00BB5518" w:rsidTr="008C2028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FF2" w:rsidRPr="00BB5518" w:rsidRDefault="00F21FF2" w:rsidP="00221FE1">
            <w:pPr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FF2" w:rsidRPr="00BB5518" w:rsidRDefault="00F21FF2" w:rsidP="00221FE1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FF2" w:rsidRPr="00BB5518" w:rsidRDefault="00F21FF2" w:rsidP="00221FE1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F21FF2" w:rsidRPr="00BB5518" w:rsidRDefault="00F21FF2" w:rsidP="00221FE1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C0536F" w:rsidRPr="00BB5518" w:rsidTr="00C0536F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C0536F" w:rsidRPr="00BB5518" w:rsidRDefault="009E5D1A" w:rsidP="00B34697">
            <w:pPr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  <w:szCs w:val="24"/>
              </w:rPr>
              <w:t>Связан с</w:t>
            </w:r>
          </w:p>
        </w:tc>
        <w:tc>
          <w:tcPr>
            <w:tcW w:w="30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536F" w:rsidRPr="00BB5518" w:rsidRDefault="009E5D1A" w:rsidP="00B34697">
            <w:pPr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  <w:szCs w:val="24"/>
              </w:rPr>
              <w:t>№Указ Президента Российской Федерации 378 от 29.06.2018</w:t>
            </w:r>
          </w:p>
        </w:tc>
        <w:tc>
          <w:tcPr>
            <w:tcW w:w="50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536F" w:rsidRPr="00BB5518" w:rsidRDefault="00C0536F" w:rsidP="00221FE1">
            <w:pPr>
              <w:rPr>
                <w:rFonts w:ascii="PT Astra Serif" w:hAnsi="PT Astra Serif"/>
                <w:color w:val="000000"/>
                <w:szCs w:val="24"/>
              </w:rPr>
            </w:pPr>
          </w:p>
        </w:tc>
      </w:tr>
      <w:tr w:rsidR="00753011" w:rsidRPr="00BB5518" w:rsidTr="008C2028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011" w:rsidRPr="00BB5518" w:rsidRDefault="00753011" w:rsidP="00221FE1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3011" w:rsidRPr="00BB5518" w:rsidRDefault="00753011" w:rsidP="00221FE1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21FF2" w:rsidRPr="00BB5518" w:rsidTr="008C2028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FF2" w:rsidRPr="00BB5518" w:rsidRDefault="00F21FF2" w:rsidP="008C076F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21FF2" w:rsidRPr="00BB5518" w:rsidRDefault="00F21FF2" w:rsidP="00221FE1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0536F" w:rsidRPr="00BB5518" w:rsidTr="001D551C">
        <w:tc>
          <w:tcPr>
            <w:tcW w:w="450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0536F" w:rsidRPr="00F0341F" w:rsidRDefault="009E5D1A" w:rsidP="00E43650">
            <w:pPr>
              <w:rPr>
                <w:rFonts w:ascii="PT Astra Serif" w:hAnsi="PT Astra Serif"/>
                <w:b/>
                <w:color w:val="000000"/>
                <w:szCs w:val="24"/>
              </w:rPr>
            </w:pPr>
            <w:r>
              <w:rPr>
                <w:rFonts w:ascii="PT Astra Serif" w:hAnsi="PT Astra Serif"/>
                <w:b/>
                <w:szCs w:val="24"/>
              </w:rPr>
              <w:t xml:space="preserve">О направлении Методических рекомендаций по выявлению личной заинтересованности в закупках 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C0536F" w:rsidRPr="00BB5518" w:rsidRDefault="00C0536F" w:rsidP="00E43650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0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5D1A" w:rsidRDefault="009E5D1A" w:rsidP="00F0341F">
            <w:pPr>
              <w:jc w:val="right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Главе муниципального образования город Салехард</w:t>
            </w:r>
          </w:p>
          <w:p w:rsidR="009E5D1A" w:rsidRDefault="009E5D1A" w:rsidP="00F0341F">
            <w:pPr>
              <w:jc w:val="right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А.Л. Титовскому</w:t>
            </w:r>
          </w:p>
          <w:p w:rsidR="009E5D1A" w:rsidRDefault="009E5D1A" w:rsidP="00F0341F">
            <w:pPr>
              <w:jc w:val="right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  <w:p w:rsidR="00C0536F" w:rsidRPr="00AA68BD" w:rsidRDefault="00C0536F" w:rsidP="00F0341F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C0536F" w:rsidRPr="00BB5518" w:rsidTr="00A50A29">
        <w:tc>
          <w:tcPr>
            <w:tcW w:w="450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C0536F" w:rsidRPr="00BB5518" w:rsidRDefault="00C0536F" w:rsidP="00E43650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:rsidR="00C0536F" w:rsidRPr="00BB5518" w:rsidRDefault="00C0536F" w:rsidP="00E43650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50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536F" w:rsidRPr="00AA68BD" w:rsidRDefault="00C0536F" w:rsidP="00E43650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F21FF2" w:rsidRPr="00BB5518" w:rsidTr="008C2028">
        <w:tc>
          <w:tcPr>
            <w:tcW w:w="100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0536F" w:rsidRDefault="00C0536F" w:rsidP="00C0536F">
            <w:pPr>
              <w:ind w:firstLine="709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  <w:p w:rsidR="00F21FF2" w:rsidRPr="00C0536F" w:rsidRDefault="009E5D1A" w:rsidP="00C0536F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Уважаемый Алексей Леонидович!</w:t>
            </w:r>
          </w:p>
          <w:p w:rsidR="00A603C5" w:rsidRPr="00A603C5" w:rsidRDefault="00A603C5" w:rsidP="005C04B3">
            <w:pPr>
              <w:ind w:firstLine="709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  <w:lang w:val="ru-RU"/>
              </w:rPr>
            </w:pPr>
          </w:p>
        </w:tc>
      </w:tr>
      <w:tr w:rsidR="00F21FF2" w:rsidRPr="00D66D74" w:rsidTr="008C2028">
        <w:tc>
          <w:tcPr>
            <w:tcW w:w="100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E5D1A" w:rsidRDefault="009E5D1A" w:rsidP="005C04B3">
            <w:pPr>
              <w:ind w:firstLine="709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Во исполнение подпункта «а» пункта 16 Национального плана противодействия коррупции на 2018 – 2020 годы, утвержденного Указом Президента Российской Федерации от 29 июня 2018 года № 378 (далее – Национальный план), Министерством труда и социальной защиты Российской Федерации совместно с заинтересованными федеральными государственными органами разработаны Методические рекомендации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и Федеральным законом от 18 июля 2011 года № 223-ФЗ «О закупках товаров, работ, услуг отдельными видами юридических лиц»,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</w:t>
            </w: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конфликту интересов (далее соответственно – Методические рекомендации, закупки, служащие (работники)).</w:t>
            </w:r>
          </w:p>
          <w:p w:rsidR="009E5D1A" w:rsidRDefault="009E5D1A" w:rsidP="005C04B3">
            <w:pPr>
              <w:ind w:firstLine="709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Указанные Методические рекомендации размещены на официальном сайте Министерства в информационно-телекоммуникационной сети «Интернет» по ссылке: https://rosmintrud.ru/ministry/programms/anticorruption/9/19.</w:t>
            </w:r>
          </w:p>
          <w:p w:rsidR="009E5D1A" w:rsidRDefault="009E5D1A" w:rsidP="005C04B3">
            <w:pPr>
              <w:ind w:firstLine="709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Методические рекомендации содержат общий подход по организации в федеральных государственных органах, органах государственной власти субъектов Российской Федерации, органах местного самоуправления и отдельных категориях организаций (далее – органы (организации)) работы, направленной на выявление личной заинтересованности служащих (работников) при осуществлении закупок, которая приводит или может привести к конфликту интересов (далее – личная заинтересованность).</w:t>
            </w:r>
          </w:p>
          <w:p w:rsidR="009E5D1A" w:rsidRDefault="009E5D1A" w:rsidP="005C04B3">
            <w:pPr>
              <w:ind w:firstLine="709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 соответствии с положениями Методических рекомендаций предусматривается, что данная работа может быть поручена сотрудникам соответствующих подразделений по профилактике коррупционных и иных правонарушений (далее – подразделения) согласно их компетенции.</w:t>
            </w:r>
          </w:p>
          <w:p w:rsidR="009E5D1A" w:rsidRDefault="009E5D1A" w:rsidP="005C04B3">
            <w:pPr>
              <w:ind w:firstLine="709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 целях осуществления качественной работы, направленной на выявление личной заинтересованности, рекомендуется из числа служащих (работников) подразделения определить ответственное лицо (ответственных лиц), на которого (которых) возложить функции, преимущественно связанные с предупреждением коррупции при осуществлении закупок.</w:t>
            </w:r>
          </w:p>
          <w:p w:rsidR="009E5D1A" w:rsidRDefault="009E5D1A" w:rsidP="005C04B3">
            <w:pPr>
              <w:ind w:firstLine="709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Одновременно предусматривается, что для обеспечения возможности выявления личной заинтересованности подразделение необходимо обеспечить информацией, которая может содержать признаки наличия у служащего (работника) такой заинтересованности.</w:t>
            </w:r>
          </w:p>
          <w:p w:rsidR="009E5D1A" w:rsidRDefault="009E5D1A" w:rsidP="005C04B3">
            <w:pPr>
              <w:ind w:firstLine="709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 Методических рекомендациях предусмотрено, что деятельность подразделений в зависимости от условий осуществления возложенных на них функций может быть разделена на общие профилактические мероприятия и аналитические мероприятия.</w:t>
            </w:r>
          </w:p>
          <w:p w:rsidR="009E5D1A" w:rsidRDefault="009E5D1A" w:rsidP="005C04B3">
            <w:pPr>
              <w:ind w:firstLine="709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 профилактической работе относится работа, направленная на следующее:</w:t>
            </w:r>
          </w:p>
          <w:p w:rsidR="009E5D1A" w:rsidRDefault="009E5D1A" w:rsidP="005C04B3">
            <w:pPr>
              <w:ind w:firstLine="709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 определение перечня должностей, при замещении которых служащие (работники)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(если применимо);</w:t>
            </w:r>
          </w:p>
          <w:p w:rsidR="009E5D1A" w:rsidRDefault="009E5D1A" w:rsidP="005C04B3">
            <w:pPr>
              <w:ind w:firstLine="709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 проведение консультативно-методических совещаний, направленных на информирование служащих (работников), участвующих в осуществлении закупок, о положениях законодательства Российской Федерации о противодействии коррупции, в том числе с ежегодной добровольной оценкой знаний.</w:t>
            </w:r>
          </w:p>
          <w:p w:rsidR="009E5D1A" w:rsidRDefault="009E5D1A" w:rsidP="005C04B3">
            <w:pPr>
              <w:ind w:firstLine="709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 аналитической работе относится работа, направленная на следующее:</w:t>
            </w:r>
          </w:p>
          <w:p w:rsidR="009E5D1A" w:rsidRDefault="009E5D1A" w:rsidP="005C04B3">
            <w:pPr>
              <w:ind w:firstLine="709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 анализ имеющейся в распоряжении органа (организации) информации, способствующей выявлению личной заинтересованности;</w:t>
            </w:r>
          </w:p>
          <w:p w:rsidR="009E5D1A" w:rsidRDefault="009E5D1A" w:rsidP="005C04B3">
            <w:pPr>
              <w:ind w:firstLine="709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- формирование профиля служащего (работника), участвующего в </w:t>
            </w: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закупочной деятельности;</w:t>
            </w:r>
          </w:p>
          <w:p w:rsidR="009E5D1A" w:rsidRDefault="009E5D1A" w:rsidP="005C04B3">
            <w:pPr>
              <w:ind w:firstLine="709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 формирование профиля участников закупок;</w:t>
            </w:r>
          </w:p>
          <w:p w:rsidR="009E5D1A" w:rsidRDefault="009E5D1A" w:rsidP="005C04B3">
            <w:pPr>
              <w:ind w:firstLine="709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 перекрестный анализ сформированных вышеуказанных профилей для целей выявления личной заинтересованности.</w:t>
            </w:r>
          </w:p>
          <w:p w:rsidR="009E5D1A" w:rsidRDefault="009E5D1A" w:rsidP="005C04B3">
            <w:pPr>
              <w:ind w:firstLine="709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Комплексное проведение указанной работы окажет положительное влияние на снижение количества коррупционных правонарушений в закупках.</w:t>
            </w:r>
          </w:p>
          <w:p w:rsidR="009E5D1A" w:rsidRDefault="009E5D1A" w:rsidP="005C04B3">
            <w:pPr>
              <w:ind w:firstLine="709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Минтрудом России планируется последующее проведение мониторинга апробации в деятельности подразделений заложенных в Методических рекомендациях мероприятий.</w:t>
            </w:r>
          </w:p>
          <w:p w:rsidR="00F21FF2" w:rsidRDefault="009E5D1A" w:rsidP="005C04B3">
            <w:pPr>
              <w:ind w:firstLine="709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Прошу довести информацию до всех заинтересованных лиц, а также направить в адрес поселений входящих в состав муниципального района.</w:t>
            </w:r>
          </w:p>
          <w:p w:rsidR="005C04B3" w:rsidRPr="00D66D74" w:rsidRDefault="005C04B3" w:rsidP="005C04B3">
            <w:pPr>
              <w:ind w:firstLine="709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  <w:tr w:rsidR="00753011" w:rsidRPr="00BB5518" w:rsidTr="008C2028">
        <w:tc>
          <w:tcPr>
            <w:tcW w:w="100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21FF2" w:rsidRPr="00BB5518" w:rsidRDefault="00F21FF2" w:rsidP="00221FE1">
            <w:pPr>
              <w:rPr>
                <w:rFonts w:ascii="PT Astra Serif" w:hAnsi="PT Astra Serif"/>
                <w:sz w:val="28"/>
                <w:szCs w:val="28"/>
                <w:lang w:val="ru-RU"/>
              </w:rPr>
            </w:pPr>
          </w:p>
        </w:tc>
      </w:tr>
      <w:tr w:rsidR="00753011" w:rsidRPr="00BB5518" w:rsidTr="008C2028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3011" w:rsidRPr="00BB5518" w:rsidRDefault="00753011" w:rsidP="00221FE1">
            <w:pPr>
              <w:rPr>
                <w:rFonts w:ascii="PT Astra Serif" w:hAnsi="PT Astra Serif"/>
                <w:sz w:val="28"/>
                <w:szCs w:val="28"/>
              </w:rPr>
            </w:pPr>
            <w:r w:rsidRPr="00BB5518">
              <w:rPr>
                <w:rFonts w:ascii="PT Astra Serif" w:hAnsi="PT Astra Serif"/>
                <w:b/>
                <w:sz w:val="28"/>
                <w:szCs w:val="28"/>
              </w:rPr>
              <w:t>Приложение: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3011" w:rsidRPr="00BB5518" w:rsidRDefault="009E5D1A" w:rsidP="00952F35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A603C5" w:rsidRPr="00BB5518" w:rsidTr="008C2028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03C5" w:rsidRPr="00BB5518" w:rsidRDefault="00A603C5" w:rsidP="00221FE1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03C5" w:rsidRPr="00BB5518" w:rsidRDefault="00A603C5" w:rsidP="00952F3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B5518" w:rsidRPr="00BB5518" w:rsidTr="008C2028"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5518" w:rsidRPr="00BB5518" w:rsidRDefault="00BB5518" w:rsidP="00221FE1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72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5518" w:rsidRPr="00BB5518" w:rsidRDefault="00BB5518" w:rsidP="00952F35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43C8B" w:rsidRPr="00BB5518" w:rsidTr="008C2028">
        <w:tc>
          <w:tcPr>
            <w:tcW w:w="28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C8B" w:rsidRPr="00BB5518" w:rsidRDefault="009E5D1A" w:rsidP="00F21FF2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Начальник управления по профилактике коррупционных и иных правонарушений аппарата Губернатора Ямало-Ненецкого автономного округа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C8B" w:rsidRDefault="00543C8B" w:rsidP="00A37EFF">
            <w:pPr>
              <w:keepNext/>
              <w:keepLines/>
              <w:autoSpaceDE w:val="0"/>
              <w:autoSpaceDN w:val="0"/>
              <w:adjustRightInd w:val="0"/>
              <w:contextualSpacing w:val="0"/>
              <w:jc w:val="center"/>
              <w:rPr>
                <w:rFonts w:ascii="Tms Rmn" w:hAnsi="Tms Rmn"/>
                <w:noProof w:val="0"/>
                <w:szCs w:val="24"/>
                <w:lang w:val="ru-RU" w:eastAsia="ru-RU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C8B" w:rsidRPr="00BB5518" w:rsidRDefault="009E5D1A" w:rsidP="008C2028">
            <w:pPr>
              <w:ind w:left="34" w:hanging="34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Д.Р. Садыков</w:t>
            </w:r>
          </w:p>
        </w:tc>
      </w:tr>
      <w:tr w:rsidR="00543C8B" w:rsidRPr="00BB5518" w:rsidTr="008C2028">
        <w:trPr>
          <w:trHeight w:val="1631"/>
        </w:trPr>
        <w:tc>
          <w:tcPr>
            <w:tcW w:w="28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C8B" w:rsidRPr="00BB5518" w:rsidRDefault="00543C8B" w:rsidP="00F21FF2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043"/>
              <w:gridCol w:w="1381"/>
              <w:gridCol w:w="1738"/>
            </w:tblGrid>
            <w:tr w:rsidR="00543C8B" w:rsidRPr="00017AF0" w:rsidTr="00E43650">
              <w:trPr>
                <w:jc w:val="right"/>
              </w:trPr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</w:tcBorders>
                </w:tcPr>
                <w:p w:rsidR="00543C8B" w:rsidRDefault="00543C8B" w:rsidP="00A37EFF">
                  <w:pPr>
                    <w:keepNext/>
                    <w:keepLines/>
                    <w:autoSpaceDE w:val="0"/>
                    <w:autoSpaceDN w:val="0"/>
                    <w:adjustRightInd w:val="0"/>
                    <w:contextualSpacing w:val="0"/>
                    <w:jc w:val="center"/>
                    <w:rPr>
                      <w:rFonts w:ascii="Tms Rmn" w:hAnsi="Tms Rmn"/>
                      <w:noProof w:val="0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000000"/>
                  </w:tcBorders>
                </w:tcPr>
                <w:p w:rsidR="00543C8B" w:rsidRDefault="00543C8B" w:rsidP="00A37EFF">
                  <w:pPr>
                    <w:keepNext/>
                    <w:keepLines/>
                    <w:autoSpaceDE w:val="0"/>
                    <w:autoSpaceDN w:val="0"/>
                    <w:adjustRightInd w:val="0"/>
                    <w:contextualSpacing w:val="0"/>
                    <w:jc w:val="center"/>
                    <w:rPr>
                      <w:rFonts w:ascii="Tms Rmn" w:hAnsi="Tms Rmn"/>
                      <w:noProof w:val="0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right w:val="single" w:sz="6" w:space="0" w:color="000000"/>
                  </w:tcBorders>
                </w:tcPr>
                <w:p w:rsidR="00543C8B" w:rsidRDefault="00543C8B" w:rsidP="00A37EFF">
                  <w:pPr>
                    <w:keepNext/>
                    <w:keepLines/>
                    <w:autoSpaceDE w:val="0"/>
                    <w:autoSpaceDN w:val="0"/>
                    <w:adjustRightInd w:val="0"/>
                    <w:contextualSpacing w:val="0"/>
                    <w:jc w:val="center"/>
                    <w:rPr>
                      <w:rFonts w:ascii="Tms Rmn" w:hAnsi="Tms Rmn"/>
                      <w:noProof w:val="0"/>
                      <w:szCs w:val="24"/>
                      <w:lang w:val="ru-RU" w:eastAsia="ru-RU"/>
                    </w:rPr>
                  </w:pPr>
                </w:p>
              </w:tc>
            </w:tr>
            <w:tr w:rsidR="00543C8B" w:rsidTr="00E43650">
              <w:trPr>
                <w:jc w:val="right"/>
              </w:trPr>
              <w:tc>
                <w:tcPr>
                  <w:tcW w:w="1134" w:type="dxa"/>
                  <w:tcBorders>
                    <w:left w:val="single" w:sz="6" w:space="0" w:color="000000"/>
                  </w:tcBorders>
                </w:tcPr>
                <w:p w:rsidR="00543C8B" w:rsidRDefault="00543C8B" w:rsidP="00A37EFF">
                  <w:pPr>
                    <w:keepNext/>
                    <w:keepLines/>
                    <w:autoSpaceDE w:val="0"/>
                    <w:autoSpaceDN w:val="0"/>
                    <w:adjustRightInd w:val="0"/>
                    <w:contextualSpacing w:val="0"/>
                    <w:jc w:val="center"/>
                    <w:rPr>
                      <w:rFonts w:ascii="Tms Rmn" w:hAnsi="Tms Rmn"/>
                      <w:noProof w:val="0"/>
                      <w:szCs w:val="24"/>
                      <w:lang w:val="ru-RU" w:eastAsia="ru-RU"/>
                    </w:rPr>
                  </w:pPr>
                  <w:r>
                    <w:rPr>
                      <w:rFonts w:ascii="Tms Rmn" w:hAnsi="Tms Rmn"/>
                      <w:szCs w:val="24"/>
                      <w:lang w:val="ru-RU" w:eastAsia="ru-RU"/>
                    </w:rPr>
                    <w:drawing>
                      <wp:inline distT="0" distB="0" distL="0" distR="0" wp14:anchorId="33000CE7" wp14:editId="23FBB8EF">
                        <wp:extent cx="266700" cy="361950"/>
                        <wp:effectExtent l="0" t="0" r="0" b="0"/>
                        <wp:docPr id="1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7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03" w:type="dxa"/>
                  <w:gridSpan w:val="2"/>
                  <w:tcBorders>
                    <w:right w:val="single" w:sz="6" w:space="0" w:color="000000"/>
                  </w:tcBorders>
                </w:tcPr>
                <w:p w:rsidR="00543C8B" w:rsidRDefault="00543C8B" w:rsidP="00A37EFF">
                  <w:pPr>
                    <w:keepNext/>
                    <w:keepLines/>
                    <w:autoSpaceDE w:val="0"/>
                    <w:autoSpaceDN w:val="0"/>
                    <w:adjustRightInd w:val="0"/>
                    <w:contextualSpacing w:val="0"/>
                    <w:jc w:val="center"/>
                    <w:rPr>
                      <w:b/>
                      <w:bCs/>
                      <w:noProof w:val="0"/>
                      <w:color w:val="FF0000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b/>
                      <w:bCs/>
                      <w:noProof w:val="0"/>
                      <w:color w:val="FF0000"/>
                      <w:sz w:val="16"/>
                      <w:szCs w:val="16"/>
                      <w:lang w:val="ru-RU" w:eastAsia="ru-RU"/>
                    </w:rPr>
                    <w:t>ДОКУМЕНТ ПОДПИСАН</w:t>
                  </w:r>
                </w:p>
                <w:p w:rsidR="00543C8B" w:rsidRDefault="00543C8B" w:rsidP="00A37EFF">
                  <w:pPr>
                    <w:keepNext/>
                    <w:keepLines/>
                    <w:autoSpaceDE w:val="0"/>
                    <w:autoSpaceDN w:val="0"/>
                    <w:adjustRightInd w:val="0"/>
                    <w:contextualSpacing w:val="0"/>
                    <w:jc w:val="center"/>
                    <w:rPr>
                      <w:b/>
                      <w:bCs/>
                      <w:noProof w:val="0"/>
                      <w:color w:val="FF0000"/>
                      <w:sz w:val="16"/>
                      <w:szCs w:val="16"/>
                      <w:lang w:val="ru-RU" w:eastAsia="ru-RU"/>
                    </w:rPr>
                  </w:pPr>
                  <w:r>
                    <w:rPr>
                      <w:b/>
                      <w:bCs/>
                      <w:noProof w:val="0"/>
                      <w:color w:val="FF0000"/>
                      <w:sz w:val="16"/>
                      <w:szCs w:val="16"/>
                      <w:lang w:val="ru-RU" w:eastAsia="ru-RU"/>
                    </w:rPr>
                    <w:t>ЭЛЕКТРОННОЙ ПОДПИСЬЮ</w:t>
                  </w:r>
                </w:p>
              </w:tc>
            </w:tr>
            <w:tr w:rsidR="00543C8B" w:rsidTr="00E43650">
              <w:trPr>
                <w:jc w:val="right"/>
              </w:trPr>
              <w:tc>
                <w:tcPr>
                  <w:tcW w:w="1134" w:type="dxa"/>
                  <w:tcBorders>
                    <w:left w:val="single" w:sz="6" w:space="0" w:color="000000"/>
                  </w:tcBorders>
                  <w:vAlign w:val="center"/>
                </w:tcPr>
                <w:p w:rsidR="00543C8B" w:rsidRDefault="00543C8B" w:rsidP="00A37EFF">
                  <w:pPr>
                    <w:keepNext/>
                    <w:keepLines/>
                    <w:autoSpaceDE w:val="0"/>
                    <w:autoSpaceDN w:val="0"/>
                    <w:adjustRightInd w:val="0"/>
                    <w:ind w:left="57" w:right="57"/>
                    <w:contextualSpacing w:val="0"/>
                    <w:jc w:val="center"/>
                    <w:rPr>
                      <w:rFonts w:ascii="Helv" w:hAnsi="Helv" w:cs="Helv"/>
                      <w:noProof w:val="0"/>
                      <w:color w:val="0021BF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Helv" w:hAnsi="Helv" w:cs="Helv"/>
                      <w:noProof w:val="0"/>
                      <w:color w:val="0021BF"/>
                      <w:sz w:val="14"/>
                      <w:szCs w:val="14"/>
                      <w:lang w:val="ru-RU" w:eastAsia="ru-RU"/>
                    </w:rPr>
                    <w:t>Сертификат</w:t>
                  </w:r>
                </w:p>
              </w:tc>
              <w:tc>
                <w:tcPr>
                  <w:tcW w:w="5103" w:type="dxa"/>
                  <w:gridSpan w:val="2"/>
                  <w:tcBorders>
                    <w:right w:val="single" w:sz="6" w:space="0" w:color="000000"/>
                  </w:tcBorders>
                  <w:vAlign w:val="center"/>
                </w:tcPr>
                <w:p w:rsidR="00543C8B" w:rsidRPr="00B151DD" w:rsidRDefault="009E5D1A" w:rsidP="00A37EFF">
                  <w:pPr>
                    <w:keepNext/>
                    <w:keepLines/>
                    <w:autoSpaceDE w:val="0"/>
                    <w:autoSpaceDN w:val="0"/>
                    <w:adjustRightInd w:val="0"/>
                    <w:ind w:left="170" w:right="170"/>
                    <w:contextualSpacing w:val="0"/>
                    <w:jc w:val="center"/>
                    <w:rPr>
                      <w:rFonts w:ascii="Helv" w:hAnsi="Helv" w:cs="Helv"/>
                      <w:noProof w:val="0"/>
                      <w:color w:val="0021BF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Helv" w:hAnsi="Helv" w:cs="Helv"/>
                      <w:noProof w:val="0"/>
                      <w:color w:val="0021BF"/>
                      <w:sz w:val="14"/>
                      <w:szCs w:val="14"/>
                      <w:lang w:eastAsia="ru-RU"/>
                    </w:rPr>
                    <w:t>01D6010351D4846000000ADF06BA0005</w:t>
                  </w:r>
                </w:p>
              </w:tc>
            </w:tr>
            <w:tr w:rsidR="00543C8B" w:rsidTr="00E43650">
              <w:trPr>
                <w:jc w:val="right"/>
              </w:trPr>
              <w:tc>
                <w:tcPr>
                  <w:tcW w:w="1134" w:type="dxa"/>
                  <w:tcBorders>
                    <w:left w:val="single" w:sz="6" w:space="0" w:color="000000"/>
                  </w:tcBorders>
                  <w:vAlign w:val="center"/>
                </w:tcPr>
                <w:p w:rsidR="00543C8B" w:rsidRDefault="00543C8B" w:rsidP="00A37EFF">
                  <w:pPr>
                    <w:keepNext/>
                    <w:keepLines/>
                    <w:autoSpaceDE w:val="0"/>
                    <w:autoSpaceDN w:val="0"/>
                    <w:adjustRightInd w:val="0"/>
                    <w:ind w:left="57" w:right="57"/>
                    <w:contextualSpacing w:val="0"/>
                    <w:jc w:val="center"/>
                    <w:rPr>
                      <w:rFonts w:ascii="Helv" w:hAnsi="Helv" w:cs="Helv"/>
                      <w:noProof w:val="0"/>
                      <w:color w:val="0021BF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Helv" w:hAnsi="Helv" w:cs="Helv"/>
                      <w:noProof w:val="0"/>
                      <w:color w:val="0021BF"/>
                      <w:sz w:val="14"/>
                      <w:szCs w:val="14"/>
                      <w:lang w:val="ru-RU" w:eastAsia="ru-RU"/>
                    </w:rPr>
                    <w:t>Владелец</w:t>
                  </w:r>
                </w:p>
              </w:tc>
              <w:tc>
                <w:tcPr>
                  <w:tcW w:w="5103" w:type="dxa"/>
                  <w:gridSpan w:val="2"/>
                  <w:tcBorders>
                    <w:right w:val="single" w:sz="6" w:space="0" w:color="000000"/>
                  </w:tcBorders>
                  <w:vAlign w:val="center"/>
                </w:tcPr>
                <w:p w:rsidR="00543C8B" w:rsidRPr="00B151DD" w:rsidRDefault="009E5D1A" w:rsidP="00A37EFF">
                  <w:pPr>
                    <w:keepNext/>
                    <w:keepLines/>
                    <w:autoSpaceDE w:val="0"/>
                    <w:autoSpaceDN w:val="0"/>
                    <w:adjustRightInd w:val="0"/>
                    <w:ind w:left="170" w:right="170"/>
                    <w:contextualSpacing w:val="0"/>
                    <w:jc w:val="center"/>
                    <w:rPr>
                      <w:rFonts w:ascii="Helv" w:hAnsi="Helv" w:cs="Helv"/>
                      <w:b/>
                      <w:bCs/>
                      <w:noProof w:val="0"/>
                      <w:color w:val="0021BF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Helv" w:hAnsi="Helv" w:cs="Helv"/>
                      <w:b/>
                      <w:bCs/>
                      <w:noProof w:val="0"/>
                      <w:color w:val="0021BF"/>
                      <w:sz w:val="14"/>
                      <w:szCs w:val="14"/>
                      <w:lang w:eastAsia="ru-RU"/>
                    </w:rPr>
                    <w:t>Садыков Дамир Раисович</w:t>
                  </w:r>
                </w:p>
              </w:tc>
            </w:tr>
            <w:tr w:rsidR="00543C8B" w:rsidTr="00E43650">
              <w:trPr>
                <w:jc w:val="right"/>
              </w:trPr>
              <w:tc>
                <w:tcPr>
                  <w:tcW w:w="1134" w:type="dxa"/>
                  <w:tcBorders>
                    <w:left w:val="single" w:sz="6" w:space="0" w:color="000000"/>
                  </w:tcBorders>
                  <w:vAlign w:val="center"/>
                </w:tcPr>
                <w:p w:rsidR="00543C8B" w:rsidRDefault="00543C8B" w:rsidP="00A37EFF">
                  <w:pPr>
                    <w:keepNext/>
                    <w:keepLines/>
                    <w:autoSpaceDE w:val="0"/>
                    <w:autoSpaceDN w:val="0"/>
                    <w:adjustRightInd w:val="0"/>
                    <w:ind w:left="57" w:right="57"/>
                    <w:contextualSpacing w:val="0"/>
                    <w:jc w:val="center"/>
                    <w:rPr>
                      <w:rFonts w:ascii="Helv" w:hAnsi="Helv" w:cs="Helv"/>
                      <w:noProof w:val="0"/>
                      <w:color w:val="0021BF"/>
                      <w:sz w:val="14"/>
                      <w:szCs w:val="14"/>
                      <w:lang w:val="ru-RU" w:eastAsia="ru-RU"/>
                    </w:rPr>
                  </w:pPr>
                  <w:r>
                    <w:rPr>
                      <w:rFonts w:ascii="Helv" w:hAnsi="Helv" w:cs="Helv"/>
                      <w:noProof w:val="0"/>
                      <w:color w:val="0021BF"/>
                      <w:sz w:val="14"/>
                      <w:szCs w:val="14"/>
                      <w:lang w:val="ru-RU" w:eastAsia="ru-RU"/>
                    </w:rPr>
                    <w:t>Де</w:t>
                  </w:r>
                  <w:r>
                    <w:rPr>
                      <w:rFonts w:asciiTheme="minorHAnsi" w:hAnsiTheme="minorHAnsi" w:cs="Helv"/>
                      <w:noProof w:val="0"/>
                      <w:color w:val="0021BF"/>
                      <w:sz w:val="14"/>
                      <w:szCs w:val="14"/>
                      <w:lang w:val="ru-RU" w:eastAsia="ru-RU"/>
                    </w:rPr>
                    <w:t>й</w:t>
                  </w:r>
                  <w:r>
                    <w:rPr>
                      <w:rFonts w:ascii="Helv" w:hAnsi="Helv" w:cs="Helv"/>
                      <w:noProof w:val="0"/>
                      <w:color w:val="0021BF"/>
                      <w:sz w:val="14"/>
                      <w:szCs w:val="14"/>
                      <w:lang w:val="ru-RU" w:eastAsia="ru-RU"/>
                    </w:rPr>
                    <w:t>ствителен</w:t>
                  </w:r>
                </w:p>
              </w:tc>
              <w:tc>
                <w:tcPr>
                  <w:tcW w:w="5103" w:type="dxa"/>
                  <w:gridSpan w:val="2"/>
                  <w:tcBorders>
                    <w:right w:val="single" w:sz="6" w:space="0" w:color="000000"/>
                  </w:tcBorders>
                  <w:vAlign w:val="center"/>
                </w:tcPr>
                <w:p w:rsidR="00543C8B" w:rsidRPr="00B151DD" w:rsidRDefault="009E5D1A" w:rsidP="00A37EFF">
                  <w:pPr>
                    <w:keepNext/>
                    <w:keepLines/>
                    <w:autoSpaceDE w:val="0"/>
                    <w:autoSpaceDN w:val="0"/>
                    <w:adjustRightInd w:val="0"/>
                    <w:ind w:left="170" w:right="170"/>
                    <w:contextualSpacing w:val="0"/>
                    <w:jc w:val="center"/>
                    <w:rPr>
                      <w:rFonts w:ascii="Helv" w:hAnsi="Helv" w:cs="Helv"/>
                      <w:noProof w:val="0"/>
                      <w:color w:val="0021BF"/>
                      <w:sz w:val="14"/>
                      <w:szCs w:val="14"/>
                      <w:lang w:eastAsia="ru-RU"/>
                    </w:rPr>
                  </w:pPr>
                  <w:r>
                    <w:rPr>
                      <w:rFonts w:ascii="Helv" w:hAnsi="Helv" w:cs="Helv"/>
                      <w:noProof w:val="0"/>
                      <w:color w:val="0021BF"/>
                      <w:sz w:val="14"/>
                      <w:szCs w:val="14"/>
                      <w:lang w:eastAsia="ru-RU"/>
                    </w:rPr>
                    <w:t>с 23.03.2020 по 23.03.2021</w:t>
                  </w:r>
                </w:p>
              </w:tc>
            </w:tr>
            <w:tr w:rsidR="00543C8B" w:rsidTr="00E43650">
              <w:trPr>
                <w:jc w:val="right"/>
              </w:trPr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</w:tcBorders>
                </w:tcPr>
                <w:p w:rsidR="00543C8B" w:rsidRDefault="00543C8B" w:rsidP="00A37EFF">
                  <w:pPr>
                    <w:keepNext/>
                    <w:keepLines/>
                    <w:autoSpaceDE w:val="0"/>
                    <w:autoSpaceDN w:val="0"/>
                    <w:adjustRightInd w:val="0"/>
                    <w:contextualSpacing w:val="0"/>
                    <w:jc w:val="center"/>
                    <w:rPr>
                      <w:rFonts w:ascii="Helv" w:hAnsi="Helv" w:cs="Helv"/>
                      <w:noProof w:val="0"/>
                      <w:color w:val="0021BF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6" w:space="0" w:color="000000"/>
                  </w:tcBorders>
                </w:tcPr>
                <w:p w:rsidR="00543C8B" w:rsidRDefault="00543C8B" w:rsidP="00A37EFF">
                  <w:pPr>
                    <w:keepNext/>
                    <w:keepLines/>
                    <w:autoSpaceDE w:val="0"/>
                    <w:autoSpaceDN w:val="0"/>
                    <w:adjustRightInd w:val="0"/>
                    <w:contextualSpacing w:val="0"/>
                    <w:jc w:val="center"/>
                    <w:rPr>
                      <w:rFonts w:ascii="Helv" w:hAnsi="Helv" w:cs="Helv"/>
                      <w:noProof w:val="0"/>
                      <w:color w:val="0021BF"/>
                      <w:sz w:val="14"/>
                      <w:szCs w:val="14"/>
                      <w:lang w:val="ru-RU" w:eastAsia="ru-RU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6" w:space="0" w:color="000000"/>
                    <w:right w:val="single" w:sz="6" w:space="0" w:color="000000"/>
                  </w:tcBorders>
                </w:tcPr>
                <w:p w:rsidR="00543C8B" w:rsidRDefault="00543C8B" w:rsidP="00A37EFF">
                  <w:pPr>
                    <w:keepNext/>
                    <w:keepLines/>
                    <w:autoSpaceDE w:val="0"/>
                    <w:autoSpaceDN w:val="0"/>
                    <w:adjustRightInd w:val="0"/>
                    <w:contextualSpacing w:val="0"/>
                    <w:jc w:val="center"/>
                    <w:rPr>
                      <w:rFonts w:ascii="Helv" w:hAnsi="Helv" w:cs="Helv"/>
                      <w:noProof w:val="0"/>
                      <w:color w:val="0021BF"/>
                      <w:sz w:val="14"/>
                      <w:szCs w:val="14"/>
                      <w:lang w:val="ru-RU" w:eastAsia="ru-RU"/>
                    </w:rPr>
                  </w:pPr>
                </w:p>
              </w:tc>
            </w:tr>
          </w:tbl>
          <w:p w:rsidR="00543C8B" w:rsidRPr="00BB5518" w:rsidRDefault="00543C8B" w:rsidP="00A37EFF">
            <w:pPr>
              <w:autoSpaceDE w:val="0"/>
              <w:autoSpaceDN w:val="0"/>
              <w:adjustRightInd w:val="0"/>
              <w:contextualSpacing w:val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C8B" w:rsidRPr="00BB5518" w:rsidRDefault="00543C8B" w:rsidP="00F21FF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543C8B" w:rsidRPr="00BB5518" w:rsidTr="008C2028">
        <w:tc>
          <w:tcPr>
            <w:tcW w:w="28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C8B" w:rsidRPr="00BB5518" w:rsidRDefault="00543C8B" w:rsidP="00F21FF2">
            <w:pPr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C8B" w:rsidRDefault="00543C8B" w:rsidP="00A37EFF">
            <w:pPr>
              <w:keepNext/>
              <w:keepLines/>
              <w:autoSpaceDE w:val="0"/>
              <w:autoSpaceDN w:val="0"/>
              <w:adjustRightInd w:val="0"/>
              <w:contextualSpacing w:val="0"/>
              <w:jc w:val="center"/>
              <w:rPr>
                <w:rFonts w:ascii="Tms Rmn" w:hAnsi="Tms Rmn"/>
                <w:noProof w:val="0"/>
                <w:szCs w:val="24"/>
                <w:lang w:val="ru-RU"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C8B" w:rsidRPr="00BB5518" w:rsidRDefault="00543C8B" w:rsidP="00F21FF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A10F31" w:rsidRPr="00BB5518" w:rsidRDefault="00A10F31" w:rsidP="00E53E76">
      <w:pPr>
        <w:autoSpaceDE w:val="0"/>
        <w:autoSpaceDN w:val="0"/>
        <w:adjustRightInd w:val="0"/>
        <w:outlineLvl w:val="2"/>
        <w:rPr>
          <w:rFonts w:ascii="PT Astra Serif" w:hAnsi="PT Astra Serif"/>
          <w:b/>
          <w:sz w:val="28"/>
          <w:szCs w:val="28"/>
        </w:rPr>
      </w:pPr>
    </w:p>
    <w:sectPr w:rsidR="00A10F31" w:rsidRPr="00BB5518" w:rsidSect="00BB5518">
      <w:headerReference w:type="first" r:id="rId8"/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D82" w:rsidRDefault="00F33D82" w:rsidP="0044197E">
      <w:r>
        <w:separator/>
      </w:r>
    </w:p>
  </w:endnote>
  <w:endnote w:type="continuationSeparator" w:id="0">
    <w:p w:rsidR="00F33D82" w:rsidRDefault="00F33D82" w:rsidP="0044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D82" w:rsidRDefault="00F33D82" w:rsidP="0044197E">
      <w:r>
        <w:separator/>
      </w:r>
    </w:p>
  </w:footnote>
  <w:footnote w:type="continuationSeparator" w:id="0">
    <w:p w:rsidR="00F33D82" w:rsidRDefault="00F33D82" w:rsidP="00441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1247335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:rsidR="00BB5518" w:rsidRPr="00BB5518" w:rsidRDefault="00D26D89">
        <w:pPr>
          <w:pStyle w:val="a7"/>
          <w:jc w:val="center"/>
          <w:rPr>
            <w:rFonts w:ascii="PT Astra Serif" w:hAnsi="PT Astra Serif"/>
            <w:sz w:val="24"/>
            <w:szCs w:val="24"/>
          </w:rPr>
        </w:pPr>
        <w:r w:rsidRPr="00BB5518">
          <w:rPr>
            <w:rFonts w:ascii="PT Astra Serif" w:hAnsi="PT Astra Serif"/>
            <w:sz w:val="24"/>
            <w:szCs w:val="24"/>
          </w:rPr>
          <w:fldChar w:fldCharType="begin"/>
        </w:r>
        <w:r w:rsidR="00BB5518" w:rsidRPr="00BB5518">
          <w:rPr>
            <w:rFonts w:ascii="PT Astra Serif" w:hAnsi="PT Astra Serif"/>
            <w:sz w:val="24"/>
            <w:szCs w:val="24"/>
          </w:rPr>
          <w:instrText xml:space="preserve"> PAGE   \* MERGEFORMAT </w:instrText>
        </w:r>
        <w:r w:rsidRPr="00BB5518">
          <w:rPr>
            <w:rFonts w:ascii="PT Astra Serif" w:hAnsi="PT Astra Serif"/>
            <w:sz w:val="24"/>
            <w:szCs w:val="24"/>
          </w:rPr>
          <w:fldChar w:fldCharType="separate"/>
        </w:r>
        <w:r w:rsidR="00BB5518">
          <w:rPr>
            <w:rFonts w:ascii="PT Astra Serif" w:hAnsi="PT Astra Serif"/>
            <w:noProof/>
            <w:sz w:val="24"/>
            <w:szCs w:val="24"/>
          </w:rPr>
          <w:t>1</w:t>
        </w:r>
        <w:r w:rsidRPr="00BB5518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63D"/>
    <w:rsid w:val="00017AF0"/>
    <w:rsid w:val="00047BE5"/>
    <w:rsid w:val="0007749B"/>
    <w:rsid w:val="00077A20"/>
    <w:rsid w:val="000919C3"/>
    <w:rsid w:val="00096E8A"/>
    <w:rsid w:val="000B2F0F"/>
    <w:rsid w:val="000C36BF"/>
    <w:rsid w:val="000C425C"/>
    <w:rsid w:val="000D40B3"/>
    <w:rsid w:val="000D67C4"/>
    <w:rsid w:val="000F36E8"/>
    <w:rsid w:val="0010485A"/>
    <w:rsid w:val="00110FA6"/>
    <w:rsid w:val="00114846"/>
    <w:rsid w:val="00120F76"/>
    <w:rsid w:val="001270DD"/>
    <w:rsid w:val="00134C33"/>
    <w:rsid w:val="00136F19"/>
    <w:rsid w:val="00170ECC"/>
    <w:rsid w:val="001914E6"/>
    <w:rsid w:val="001A1434"/>
    <w:rsid w:val="001A4181"/>
    <w:rsid w:val="001F3AF9"/>
    <w:rsid w:val="001F70E8"/>
    <w:rsid w:val="00235ED3"/>
    <w:rsid w:val="00254F1E"/>
    <w:rsid w:val="00256E4C"/>
    <w:rsid w:val="00277333"/>
    <w:rsid w:val="00293F69"/>
    <w:rsid w:val="002A41AF"/>
    <w:rsid w:val="002B06E7"/>
    <w:rsid w:val="002B1ABE"/>
    <w:rsid w:val="002B34D7"/>
    <w:rsid w:val="002D3A11"/>
    <w:rsid w:val="002F4FCB"/>
    <w:rsid w:val="00301B7F"/>
    <w:rsid w:val="00303A56"/>
    <w:rsid w:val="00304E90"/>
    <w:rsid w:val="00317BFF"/>
    <w:rsid w:val="00323CD1"/>
    <w:rsid w:val="00335132"/>
    <w:rsid w:val="00375DA5"/>
    <w:rsid w:val="003774F9"/>
    <w:rsid w:val="00391BB3"/>
    <w:rsid w:val="003939ED"/>
    <w:rsid w:val="003B7644"/>
    <w:rsid w:val="003C7EBE"/>
    <w:rsid w:val="003E09D0"/>
    <w:rsid w:val="00402504"/>
    <w:rsid w:val="004259D1"/>
    <w:rsid w:val="00426DE4"/>
    <w:rsid w:val="00427E18"/>
    <w:rsid w:val="00430DFA"/>
    <w:rsid w:val="00431484"/>
    <w:rsid w:val="00431CE9"/>
    <w:rsid w:val="00431F8F"/>
    <w:rsid w:val="0044197E"/>
    <w:rsid w:val="004458B0"/>
    <w:rsid w:val="00476C84"/>
    <w:rsid w:val="004A2E9C"/>
    <w:rsid w:val="004F550A"/>
    <w:rsid w:val="00506E3D"/>
    <w:rsid w:val="00514FEA"/>
    <w:rsid w:val="005164D2"/>
    <w:rsid w:val="00543C8B"/>
    <w:rsid w:val="00544A22"/>
    <w:rsid w:val="005913FD"/>
    <w:rsid w:val="00591C7B"/>
    <w:rsid w:val="005B3360"/>
    <w:rsid w:val="005B3619"/>
    <w:rsid w:val="005C04B3"/>
    <w:rsid w:val="005D46B4"/>
    <w:rsid w:val="006107FA"/>
    <w:rsid w:val="00636130"/>
    <w:rsid w:val="0066487D"/>
    <w:rsid w:val="0067353D"/>
    <w:rsid w:val="0067779F"/>
    <w:rsid w:val="006A0506"/>
    <w:rsid w:val="006A41D9"/>
    <w:rsid w:val="006C64CA"/>
    <w:rsid w:val="006D49A1"/>
    <w:rsid w:val="006E0A90"/>
    <w:rsid w:val="006F2B8D"/>
    <w:rsid w:val="006F5476"/>
    <w:rsid w:val="006F5598"/>
    <w:rsid w:val="007052A8"/>
    <w:rsid w:val="007174D1"/>
    <w:rsid w:val="00753011"/>
    <w:rsid w:val="0075304F"/>
    <w:rsid w:val="00756915"/>
    <w:rsid w:val="007721EE"/>
    <w:rsid w:val="00783D2F"/>
    <w:rsid w:val="0079369D"/>
    <w:rsid w:val="00794CA4"/>
    <w:rsid w:val="007A7161"/>
    <w:rsid w:val="007B686B"/>
    <w:rsid w:val="007E44DF"/>
    <w:rsid w:val="007F13E9"/>
    <w:rsid w:val="007F5922"/>
    <w:rsid w:val="00804DDC"/>
    <w:rsid w:val="0084762F"/>
    <w:rsid w:val="00883E4A"/>
    <w:rsid w:val="00887B51"/>
    <w:rsid w:val="008B449E"/>
    <w:rsid w:val="008C2028"/>
    <w:rsid w:val="008C3F65"/>
    <w:rsid w:val="008E3B9A"/>
    <w:rsid w:val="00921F9C"/>
    <w:rsid w:val="0093663D"/>
    <w:rsid w:val="0094256D"/>
    <w:rsid w:val="00945DA6"/>
    <w:rsid w:val="00952F35"/>
    <w:rsid w:val="00960CF2"/>
    <w:rsid w:val="00984B2F"/>
    <w:rsid w:val="00990B58"/>
    <w:rsid w:val="009B03AF"/>
    <w:rsid w:val="009C62AF"/>
    <w:rsid w:val="009E5D1A"/>
    <w:rsid w:val="009F0E47"/>
    <w:rsid w:val="00A10F31"/>
    <w:rsid w:val="00A12466"/>
    <w:rsid w:val="00A32CC8"/>
    <w:rsid w:val="00A37EFF"/>
    <w:rsid w:val="00A42D68"/>
    <w:rsid w:val="00A603C5"/>
    <w:rsid w:val="00A904C8"/>
    <w:rsid w:val="00AA68BD"/>
    <w:rsid w:val="00AB3872"/>
    <w:rsid w:val="00AD46F8"/>
    <w:rsid w:val="00AE1F45"/>
    <w:rsid w:val="00AE24A3"/>
    <w:rsid w:val="00AE60FA"/>
    <w:rsid w:val="00AE6A1C"/>
    <w:rsid w:val="00B00542"/>
    <w:rsid w:val="00B0061B"/>
    <w:rsid w:val="00B151DD"/>
    <w:rsid w:val="00B154F7"/>
    <w:rsid w:val="00B2718E"/>
    <w:rsid w:val="00B3198D"/>
    <w:rsid w:val="00B331E6"/>
    <w:rsid w:val="00B3512E"/>
    <w:rsid w:val="00B37554"/>
    <w:rsid w:val="00B74D51"/>
    <w:rsid w:val="00B76585"/>
    <w:rsid w:val="00B943E2"/>
    <w:rsid w:val="00BA2BC8"/>
    <w:rsid w:val="00BA37F0"/>
    <w:rsid w:val="00BB5518"/>
    <w:rsid w:val="00BC26B9"/>
    <w:rsid w:val="00BE5677"/>
    <w:rsid w:val="00BF2B96"/>
    <w:rsid w:val="00C0006B"/>
    <w:rsid w:val="00C0536F"/>
    <w:rsid w:val="00C22725"/>
    <w:rsid w:val="00C24B2A"/>
    <w:rsid w:val="00C34267"/>
    <w:rsid w:val="00C34701"/>
    <w:rsid w:val="00C35208"/>
    <w:rsid w:val="00C47AEA"/>
    <w:rsid w:val="00C64327"/>
    <w:rsid w:val="00C776FC"/>
    <w:rsid w:val="00C80247"/>
    <w:rsid w:val="00C97E34"/>
    <w:rsid w:val="00CB6C58"/>
    <w:rsid w:val="00CB6E6B"/>
    <w:rsid w:val="00D06F0E"/>
    <w:rsid w:val="00D1290E"/>
    <w:rsid w:val="00D26D89"/>
    <w:rsid w:val="00D43C61"/>
    <w:rsid w:val="00D52D00"/>
    <w:rsid w:val="00D6314E"/>
    <w:rsid w:val="00D66D74"/>
    <w:rsid w:val="00D7321F"/>
    <w:rsid w:val="00D73970"/>
    <w:rsid w:val="00D8156E"/>
    <w:rsid w:val="00D86870"/>
    <w:rsid w:val="00D9392F"/>
    <w:rsid w:val="00DD211E"/>
    <w:rsid w:val="00DD6F70"/>
    <w:rsid w:val="00E05CE7"/>
    <w:rsid w:val="00E16F8A"/>
    <w:rsid w:val="00E204BB"/>
    <w:rsid w:val="00E32DBC"/>
    <w:rsid w:val="00E330EE"/>
    <w:rsid w:val="00E3601D"/>
    <w:rsid w:val="00E53E76"/>
    <w:rsid w:val="00E74490"/>
    <w:rsid w:val="00E8700F"/>
    <w:rsid w:val="00E93B50"/>
    <w:rsid w:val="00E95471"/>
    <w:rsid w:val="00EA7C0D"/>
    <w:rsid w:val="00ED408E"/>
    <w:rsid w:val="00EE6F81"/>
    <w:rsid w:val="00EF0B2B"/>
    <w:rsid w:val="00EF7135"/>
    <w:rsid w:val="00F0341F"/>
    <w:rsid w:val="00F16F9E"/>
    <w:rsid w:val="00F21FF2"/>
    <w:rsid w:val="00F26255"/>
    <w:rsid w:val="00F33D82"/>
    <w:rsid w:val="00F52A2D"/>
    <w:rsid w:val="00F52AF7"/>
    <w:rsid w:val="00F551E8"/>
    <w:rsid w:val="00F734E5"/>
    <w:rsid w:val="00F76ED5"/>
    <w:rsid w:val="00F806E4"/>
    <w:rsid w:val="00F80A0E"/>
    <w:rsid w:val="00FA0F6F"/>
    <w:rsid w:val="00FA3E33"/>
    <w:rsid w:val="00FB4A3E"/>
    <w:rsid w:val="00FC273D"/>
    <w:rsid w:val="00FD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079FA3-3630-4E60-B0C2-46FDF1C8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4F7"/>
    <w:pPr>
      <w:contextualSpacing/>
    </w:pPr>
    <w:rPr>
      <w:noProof/>
      <w:sz w:val="24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B154F7"/>
    <w:pPr>
      <w:keepNext/>
      <w:keepLines/>
      <w:spacing w:before="240" w:after="120"/>
      <w:outlineLvl w:val="0"/>
    </w:pPr>
    <w:rPr>
      <w:rFonts w:eastAsia="Times New Roman"/>
      <w:b/>
      <w:bCs/>
      <w:noProof w:val="0"/>
      <w:sz w:val="32"/>
      <w:szCs w:val="28"/>
    </w:rPr>
  </w:style>
  <w:style w:type="paragraph" w:styleId="2">
    <w:name w:val="heading 2"/>
    <w:basedOn w:val="a"/>
    <w:next w:val="a"/>
    <w:link w:val="20"/>
    <w:qFormat/>
    <w:rsid w:val="00B154F7"/>
    <w:pPr>
      <w:keepNext/>
      <w:keepLines/>
      <w:outlineLvl w:val="1"/>
    </w:pPr>
    <w:rPr>
      <w:rFonts w:eastAsia="Times New Roman"/>
      <w:b/>
      <w:bCs/>
      <w:noProof w:val="0"/>
      <w:sz w:val="28"/>
      <w:szCs w:val="26"/>
    </w:rPr>
  </w:style>
  <w:style w:type="paragraph" w:styleId="3">
    <w:name w:val="heading 3"/>
    <w:basedOn w:val="a"/>
    <w:next w:val="a"/>
    <w:link w:val="30"/>
    <w:qFormat/>
    <w:rsid w:val="00B154F7"/>
    <w:pPr>
      <w:keepNext/>
      <w:keepLines/>
      <w:outlineLvl w:val="2"/>
    </w:pPr>
    <w:rPr>
      <w:rFonts w:eastAsia="Times New Roman"/>
      <w:b/>
      <w:bCs/>
      <w:i/>
      <w:noProof w:val="0"/>
      <w:sz w:val="28"/>
      <w:szCs w:val="20"/>
    </w:rPr>
  </w:style>
  <w:style w:type="paragraph" w:styleId="8">
    <w:name w:val="heading 8"/>
    <w:basedOn w:val="a"/>
    <w:next w:val="a"/>
    <w:link w:val="80"/>
    <w:qFormat/>
    <w:rsid w:val="00D7321F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54F7"/>
    <w:rPr>
      <w:rFonts w:eastAsia="Times New Roman" w:cs="Times New Roman"/>
      <w:b/>
      <w:bCs/>
      <w:sz w:val="32"/>
      <w:szCs w:val="28"/>
    </w:rPr>
  </w:style>
  <w:style w:type="character" w:customStyle="1" w:styleId="20">
    <w:name w:val="Заголовок 2 Знак"/>
    <w:link w:val="2"/>
    <w:rsid w:val="00B154F7"/>
    <w:rPr>
      <w:rFonts w:eastAsia="Times New Roman" w:cs="Times New Roman"/>
      <w:b/>
      <w:bCs/>
      <w:sz w:val="28"/>
      <w:szCs w:val="26"/>
    </w:rPr>
  </w:style>
  <w:style w:type="character" w:customStyle="1" w:styleId="30">
    <w:name w:val="Заголовок 3 Знак"/>
    <w:link w:val="3"/>
    <w:rsid w:val="00B154F7"/>
    <w:rPr>
      <w:rFonts w:eastAsia="Times New Roman" w:cs="Times New Roman"/>
      <w:b/>
      <w:bCs/>
      <w:i/>
      <w:sz w:val="28"/>
    </w:rPr>
  </w:style>
  <w:style w:type="paragraph" w:styleId="a3">
    <w:name w:val="Title"/>
    <w:basedOn w:val="a"/>
    <w:next w:val="a"/>
    <w:link w:val="a4"/>
    <w:qFormat/>
    <w:rsid w:val="00B154F7"/>
    <w:pPr>
      <w:keepLines/>
      <w:pBdr>
        <w:bottom w:val="single" w:sz="8" w:space="4" w:color="4F81BD"/>
      </w:pBdr>
      <w:spacing w:before="240" w:after="240" w:line="360" w:lineRule="auto"/>
      <w:jc w:val="center"/>
    </w:pPr>
    <w:rPr>
      <w:rFonts w:eastAsia="Times New Roman"/>
      <w:noProof w:val="0"/>
      <w:spacing w:val="5"/>
      <w:kern w:val="28"/>
      <w:sz w:val="48"/>
      <w:szCs w:val="52"/>
    </w:rPr>
  </w:style>
  <w:style w:type="character" w:customStyle="1" w:styleId="a4">
    <w:name w:val="Название Знак"/>
    <w:link w:val="a3"/>
    <w:rsid w:val="00B154F7"/>
    <w:rPr>
      <w:rFonts w:eastAsia="Times New Roman" w:cs="Times New Roman"/>
      <w:spacing w:val="5"/>
      <w:kern w:val="28"/>
      <w:sz w:val="48"/>
      <w:szCs w:val="52"/>
    </w:rPr>
  </w:style>
  <w:style w:type="paragraph" w:styleId="a5">
    <w:name w:val="Subtitle"/>
    <w:basedOn w:val="a"/>
    <w:next w:val="a"/>
    <w:link w:val="a6"/>
    <w:qFormat/>
    <w:rsid w:val="00B154F7"/>
    <w:pPr>
      <w:keepNext/>
      <w:keepLines/>
      <w:numPr>
        <w:ilvl w:val="1"/>
      </w:numPr>
    </w:pPr>
    <w:rPr>
      <w:rFonts w:eastAsia="Times New Roman"/>
      <w:b/>
      <w:iCs/>
      <w:noProof w:val="0"/>
      <w:spacing w:val="15"/>
      <w:sz w:val="20"/>
      <w:szCs w:val="24"/>
    </w:rPr>
  </w:style>
  <w:style w:type="character" w:customStyle="1" w:styleId="a6">
    <w:name w:val="Подзаголовок Знак"/>
    <w:link w:val="a5"/>
    <w:rsid w:val="00B154F7"/>
    <w:rPr>
      <w:rFonts w:eastAsia="Times New Roman" w:cs="Times New Roman"/>
      <w:b/>
      <w:iCs/>
      <w:spacing w:val="15"/>
      <w:szCs w:val="24"/>
    </w:rPr>
  </w:style>
  <w:style w:type="paragraph" w:styleId="a7">
    <w:name w:val="header"/>
    <w:basedOn w:val="a"/>
    <w:link w:val="a8"/>
    <w:uiPriority w:val="99"/>
    <w:rsid w:val="00FA3E33"/>
    <w:pPr>
      <w:tabs>
        <w:tab w:val="center" w:pos="4677"/>
        <w:tab w:val="right" w:pos="9355"/>
      </w:tabs>
      <w:contextualSpacing w:val="0"/>
    </w:pPr>
    <w:rPr>
      <w:rFonts w:ascii="Calibri" w:hAnsi="Calibri"/>
      <w:noProof w:val="0"/>
      <w:sz w:val="22"/>
    </w:rPr>
  </w:style>
  <w:style w:type="character" w:customStyle="1" w:styleId="a8">
    <w:name w:val="Верхний колонтитул Знак"/>
    <w:link w:val="a7"/>
    <w:uiPriority w:val="99"/>
    <w:rsid w:val="00FA3E33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D06F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06F0E"/>
    <w:rPr>
      <w:noProof/>
      <w:sz w:val="24"/>
      <w:szCs w:val="22"/>
      <w:lang w:val="en-US" w:eastAsia="en-US"/>
    </w:rPr>
  </w:style>
  <w:style w:type="table" w:styleId="ab">
    <w:name w:val="Table Grid"/>
    <w:basedOn w:val="a1"/>
    <w:rsid w:val="00D06F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rsid w:val="00D7321F"/>
    <w:rPr>
      <w:rFonts w:ascii="Calibri" w:eastAsia="Times New Roman" w:hAnsi="Calibri" w:cs="Times New Roman"/>
      <w:i/>
      <w:iCs/>
      <w:noProof/>
      <w:sz w:val="24"/>
      <w:szCs w:val="24"/>
      <w:lang w:val="en-US" w:eastAsia="en-US"/>
    </w:rPr>
  </w:style>
  <w:style w:type="character" w:styleId="ac">
    <w:name w:val="Hyperlink"/>
    <w:rsid w:val="00EE6F81"/>
    <w:rPr>
      <w:color w:val="0000FF"/>
      <w:u w:val="single"/>
    </w:rPr>
  </w:style>
  <w:style w:type="paragraph" w:styleId="ad">
    <w:name w:val="Balloon Text"/>
    <w:basedOn w:val="a"/>
    <w:link w:val="ae"/>
    <w:rsid w:val="00B151D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B151DD"/>
    <w:rPr>
      <w:rFonts w:ascii="Tahoma" w:hAnsi="Tahoma" w:cs="Tahoma"/>
      <w:noProof/>
      <w:sz w:val="16"/>
      <w:szCs w:val="16"/>
      <w:lang w:val="en-US" w:eastAsia="en-US"/>
    </w:rPr>
  </w:style>
  <w:style w:type="character" w:styleId="af">
    <w:name w:val="annotation reference"/>
    <w:rsid w:val="00753011"/>
    <w:rPr>
      <w:sz w:val="16"/>
      <w:szCs w:val="16"/>
    </w:rPr>
  </w:style>
  <w:style w:type="paragraph" w:styleId="af0">
    <w:name w:val="annotation text"/>
    <w:basedOn w:val="a"/>
    <w:link w:val="af1"/>
    <w:rsid w:val="00753011"/>
    <w:pPr>
      <w:contextualSpacing w:val="0"/>
    </w:pPr>
    <w:rPr>
      <w:rFonts w:eastAsia="Times New Roman"/>
      <w:noProof w:val="0"/>
      <w:sz w:val="20"/>
      <w:szCs w:val="20"/>
      <w:lang w:val="ru-RU" w:eastAsia="ru-RU"/>
    </w:rPr>
  </w:style>
  <w:style w:type="character" w:customStyle="1" w:styleId="af1">
    <w:name w:val="Текст примечания Знак"/>
    <w:basedOn w:val="a0"/>
    <w:link w:val="af0"/>
    <w:rsid w:val="00753011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Intertrust</Company>
  <LinksUpToDate>false</LinksUpToDate>
  <CharactersWithSpaces>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pmm</dc:creator>
  <cp:lastModifiedBy>Ведерникова Лейла Сергеевна</cp:lastModifiedBy>
  <cp:revision>2</cp:revision>
  <dcterms:created xsi:type="dcterms:W3CDTF">2020-06-02T07:30:00Z</dcterms:created>
  <dcterms:modified xsi:type="dcterms:W3CDTF">2020-06-02T07:30:00Z</dcterms:modified>
</cp:coreProperties>
</file>